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24" w:rsidRPr="00884129" w:rsidRDefault="00513824" w:rsidP="00513824">
      <w:pPr>
        <w:spacing w:after="0"/>
        <w:jc w:val="center"/>
        <w:rPr>
          <w:rFonts w:asciiTheme="minorHAnsi" w:hAnsiTheme="minorHAnsi" w:cstheme="minorHAnsi"/>
          <w:b/>
        </w:rPr>
      </w:pPr>
      <w:r w:rsidRPr="00884129">
        <w:rPr>
          <w:rFonts w:asciiTheme="minorHAnsi" w:hAnsiTheme="minorHAnsi" w:cstheme="minorHAnsi"/>
          <w:b/>
        </w:rPr>
        <w:t xml:space="preserve">ΠΑΡΑΡΤΗΜΑ Α: ΠΙΝΑΚΑΣ ΚΩΔΙΚΩΝ ΑΡΙΘΜΩΝ ΔΡΑΣΤΗΡΙΟΤΗΤΑΣ ΠΟΥ ΑΝΑΣΤΕΛΛΕΤΑΙ Η ΛΕΙΤΟΥΡΓΙΑ ΤΟΥΣ ΣΕ ΟΛΗ ΤΗΝ ΕΠΙΚΡΑΤΕΙΑ  </w:t>
      </w:r>
    </w:p>
    <w:p w:rsidR="00513824" w:rsidRDefault="00513824" w:rsidP="00513824">
      <w:pPr>
        <w:spacing w:after="0"/>
        <w:jc w:val="center"/>
        <w:rPr>
          <w:rFonts w:asciiTheme="minorHAnsi" w:hAnsiTheme="minorHAnsi" w:cstheme="minorHAnsi"/>
          <w:b/>
          <w:sz w:val="20"/>
          <w:szCs w:val="20"/>
        </w:rPr>
      </w:pPr>
    </w:p>
    <w:p w:rsidR="00513824" w:rsidRDefault="00513824" w:rsidP="00513824">
      <w:pPr>
        <w:jc w:val="both"/>
      </w:pPr>
      <w:r w:rsidRPr="00E166D1">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w:t>
      </w:r>
      <w:r>
        <w:t xml:space="preserve"> </w:t>
      </w:r>
      <w:r w:rsidRPr="00E166D1">
        <w:t xml:space="preserve">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p w:rsidR="00513824" w:rsidRPr="005E22E9" w:rsidRDefault="00513824" w:rsidP="00513824">
      <w:pPr>
        <w:spacing w:after="0"/>
        <w:jc w:val="center"/>
        <w:rPr>
          <w:rFonts w:asciiTheme="minorHAnsi" w:hAnsiTheme="minorHAnsi" w:cstheme="minorHAnsi"/>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043"/>
      </w:tblGrid>
      <w:tr w:rsidR="00513824" w:rsidRPr="00B36B0B" w:rsidTr="00513824">
        <w:trPr>
          <w:trHeight w:val="290"/>
        </w:trPr>
        <w:tc>
          <w:tcPr>
            <w:tcW w:w="1179" w:type="dxa"/>
            <w:shd w:val="clear" w:color="auto" w:fill="auto"/>
            <w:noWrap/>
            <w:vAlign w:val="bottom"/>
            <w:hideMark/>
          </w:tcPr>
          <w:p w:rsidR="00513824" w:rsidRPr="00B36B0B" w:rsidRDefault="00513824" w:rsidP="00513824">
            <w:pPr>
              <w:spacing w:after="0" w:line="240" w:lineRule="auto"/>
              <w:jc w:val="center"/>
              <w:rPr>
                <w:rFonts w:asciiTheme="minorHAnsi" w:hAnsiTheme="minorHAnsi" w:cstheme="minorHAnsi"/>
                <w:b/>
                <w:bCs/>
                <w:color w:val="000000"/>
                <w:sz w:val="20"/>
                <w:szCs w:val="20"/>
              </w:rPr>
            </w:pPr>
          </w:p>
          <w:p w:rsidR="00513824" w:rsidRPr="00B36B0B" w:rsidRDefault="00513824" w:rsidP="00513824">
            <w:pPr>
              <w:spacing w:after="0" w:line="240" w:lineRule="auto"/>
              <w:jc w:val="center"/>
              <w:rPr>
                <w:rFonts w:asciiTheme="minorHAnsi" w:hAnsiTheme="minorHAnsi" w:cstheme="minorHAnsi"/>
                <w:b/>
                <w:bCs/>
                <w:color w:val="000000"/>
                <w:sz w:val="20"/>
                <w:szCs w:val="20"/>
              </w:rPr>
            </w:pPr>
            <w:r w:rsidRPr="00B36B0B">
              <w:rPr>
                <w:rFonts w:asciiTheme="minorHAnsi" w:hAnsiTheme="minorHAnsi" w:cstheme="minorHAnsi"/>
                <w:b/>
                <w:bCs/>
                <w:color w:val="000000"/>
                <w:sz w:val="20"/>
                <w:szCs w:val="20"/>
              </w:rPr>
              <w:t>ΚΑΔ</w:t>
            </w:r>
          </w:p>
        </w:tc>
        <w:tc>
          <w:tcPr>
            <w:tcW w:w="7043" w:type="dxa"/>
            <w:shd w:val="clear" w:color="auto" w:fill="auto"/>
            <w:noWrap/>
            <w:vAlign w:val="bottom"/>
            <w:hideMark/>
          </w:tcPr>
          <w:p w:rsidR="00513824" w:rsidRPr="00B36B0B" w:rsidRDefault="00513824" w:rsidP="00513824">
            <w:pPr>
              <w:spacing w:after="0" w:line="240" w:lineRule="auto"/>
              <w:jc w:val="center"/>
              <w:rPr>
                <w:rFonts w:asciiTheme="minorHAnsi" w:hAnsiTheme="minorHAnsi" w:cstheme="minorHAnsi"/>
                <w:b/>
                <w:bCs/>
                <w:color w:val="000000"/>
                <w:sz w:val="20"/>
                <w:szCs w:val="20"/>
              </w:rPr>
            </w:pPr>
            <w:r w:rsidRPr="00B36B0B">
              <w:rPr>
                <w:rFonts w:asciiTheme="minorHAnsi" w:hAnsiTheme="minorHAnsi" w:cstheme="minorHAnsi"/>
                <w:b/>
                <w:bCs/>
                <w:color w:val="000000"/>
                <w:sz w:val="20"/>
                <w:szCs w:val="20"/>
              </w:rPr>
              <w:t>ΚΛΑΔΟΣ</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55.30.11.00</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Δραστηριότητες υπηρεσιών κατασκήνωσης (κάμπινγκ)</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56.10</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56.21</w:t>
            </w:r>
          </w:p>
        </w:tc>
        <w:tc>
          <w:tcPr>
            <w:tcW w:w="7043" w:type="dxa"/>
            <w:shd w:val="clear" w:color="auto" w:fill="auto"/>
            <w:noWrap/>
            <w:hideMark/>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υπηρεσιών τροφοδοσίας για εκδηλώσεις </w:t>
            </w:r>
          </w:p>
        </w:tc>
      </w:tr>
      <w:tr w:rsidR="00513824" w:rsidRPr="007F6491" w:rsidTr="00513824">
        <w:trPr>
          <w:trHeight w:val="964"/>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56.29</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 xml:space="preserve">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56.30</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lang w:val="en-US"/>
              </w:rPr>
            </w:pPr>
            <w:r w:rsidRPr="007F6491">
              <w:rPr>
                <w:rFonts w:asciiTheme="minorHAnsi" w:hAnsiTheme="minorHAnsi" w:cstheme="minorHAnsi"/>
                <w:color w:val="000000"/>
                <w:sz w:val="20"/>
                <w:szCs w:val="20"/>
                <w:lang w:val="en-US"/>
              </w:rPr>
              <w:t>59.13.11.02</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εκμετάλλευσης κινηματογραφικών ταινιών</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59.14</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προβολής κινηματογραφικών ταινιών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61.90.10.07</w:t>
            </w:r>
          </w:p>
        </w:tc>
        <w:tc>
          <w:tcPr>
            <w:tcW w:w="7043" w:type="dxa"/>
            <w:shd w:val="clear" w:color="auto" w:fill="auto"/>
            <w:noWrap/>
            <w:hideMark/>
          </w:tcPr>
          <w:p w:rsidR="00513824" w:rsidRPr="007F6491" w:rsidRDefault="00513824" w:rsidP="00513824">
            <w:pPr>
              <w:autoSpaceDE w:val="0"/>
              <w:autoSpaceDN w:val="0"/>
              <w:adjustRightInd w:val="0"/>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πρόσβασης του κοινού στο διαδίκτυο (σε χώρους που δεν παρέχονται τρόφιμα ή ποτά)</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77.22</w:t>
            </w:r>
          </w:p>
        </w:tc>
        <w:tc>
          <w:tcPr>
            <w:tcW w:w="7043" w:type="dxa"/>
            <w:shd w:val="clear" w:color="auto" w:fill="auto"/>
            <w:noWrap/>
            <w:hideMark/>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Ενοικίαση βιντεοκασετών και δίσκων </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77.39.13</w:t>
            </w:r>
          </w:p>
        </w:tc>
        <w:tc>
          <w:tcPr>
            <w:tcW w:w="7043"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ενοικίασης και χρηματοδοτικής μίσθωσης μοτοσικλετών και τροχόσπιτων</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jc w:val="both"/>
              <w:rPr>
                <w:rFonts w:asciiTheme="minorHAnsi" w:hAnsiTheme="minorHAnsi" w:cstheme="minorHAnsi"/>
                <w:color w:val="000000"/>
                <w:sz w:val="20"/>
                <w:szCs w:val="20"/>
              </w:rPr>
            </w:pPr>
            <w:r w:rsidRPr="007F6491">
              <w:rPr>
                <w:rFonts w:asciiTheme="minorHAnsi" w:hAnsiTheme="minorHAnsi" w:cstheme="minorHAnsi"/>
                <w:color w:val="000000"/>
                <w:sz w:val="20"/>
                <w:szCs w:val="20"/>
              </w:rPr>
              <w:t>77.39.19.03</w:t>
            </w:r>
          </w:p>
        </w:tc>
        <w:tc>
          <w:tcPr>
            <w:tcW w:w="7043" w:type="dxa"/>
            <w:shd w:val="clear" w:color="auto" w:fill="auto"/>
            <w:noWrap/>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ενοικίασης εξοπλισμού εκθέσεων</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79.90.32</w:t>
            </w:r>
          </w:p>
        </w:tc>
        <w:tc>
          <w:tcPr>
            <w:tcW w:w="7043" w:type="dxa"/>
            <w:shd w:val="clear" w:color="auto" w:fill="auto"/>
            <w:noWrap/>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κρατήσεων για συνεδριακά κέντρα και εκθεσιακούς χώρους</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79.90.39</w:t>
            </w:r>
          </w:p>
        </w:tc>
        <w:tc>
          <w:tcPr>
            <w:tcW w:w="7043" w:type="dxa"/>
            <w:shd w:val="clear" w:color="auto" w:fill="auto"/>
            <w:noWrap/>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κρατήσεων για εισιτήρια εκδηλώσεων, υπηρεσίες ψυχαγωγίας και αναψυχής και Άλλες υπηρεσίες κρατήσεων π.δ.κ.α.</w:t>
            </w:r>
          </w:p>
        </w:tc>
      </w:tr>
      <w:tr w:rsidR="00513824" w:rsidRPr="00B36B0B" w:rsidTr="00513824">
        <w:trPr>
          <w:trHeight w:val="281"/>
        </w:trPr>
        <w:tc>
          <w:tcPr>
            <w:tcW w:w="1179"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82.30</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Οργάνωση συνεδρίων και εμπορικών εκθέσεων</w:t>
            </w:r>
            <w:r w:rsidRPr="00B36B0B">
              <w:rPr>
                <w:rFonts w:asciiTheme="minorHAnsi" w:hAnsiTheme="minorHAnsi" w:cstheme="minorHAnsi"/>
                <w:sz w:val="20"/>
                <w:szCs w:val="20"/>
              </w:rPr>
              <w:t xml:space="preserve">                                                                                                                                                                                                                    </w:t>
            </w:r>
          </w:p>
        </w:tc>
      </w:tr>
      <w:tr w:rsidR="00513824" w:rsidRPr="00DA40DB" w:rsidTr="00513824">
        <w:trPr>
          <w:trHeight w:val="290"/>
        </w:trPr>
        <w:tc>
          <w:tcPr>
            <w:tcW w:w="1179" w:type="dxa"/>
            <w:shd w:val="clear" w:color="auto" w:fill="auto"/>
            <w:noWrap/>
          </w:tcPr>
          <w:p w:rsidR="00513824" w:rsidRPr="00DA40DB" w:rsidRDefault="00513824" w:rsidP="00513824">
            <w:pPr>
              <w:spacing w:after="0" w:line="240" w:lineRule="auto"/>
              <w:rPr>
                <w:rFonts w:asciiTheme="minorHAnsi" w:hAnsiTheme="minorHAnsi" w:cstheme="minorHAnsi"/>
                <w:sz w:val="20"/>
                <w:szCs w:val="20"/>
              </w:rPr>
            </w:pPr>
            <w:r w:rsidRPr="00DA40DB">
              <w:rPr>
                <w:rFonts w:asciiTheme="minorHAnsi" w:hAnsiTheme="minorHAnsi" w:cstheme="minorHAnsi"/>
                <w:sz w:val="20"/>
                <w:szCs w:val="20"/>
              </w:rPr>
              <w:t>85.10</w:t>
            </w:r>
          </w:p>
        </w:tc>
        <w:tc>
          <w:tcPr>
            <w:tcW w:w="7043" w:type="dxa"/>
            <w:shd w:val="clear" w:color="auto" w:fill="auto"/>
            <w:noWrap/>
          </w:tcPr>
          <w:p w:rsidR="00513824" w:rsidRPr="00DA40DB" w:rsidRDefault="00513824" w:rsidP="00513824">
            <w:pPr>
              <w:spacing w:after="0" w:line="240" w:lineRule="auto"/>
              <w:jc w:val="both"/>
              <w:rPr>
                <w:rFonts w:asciiTheme="minorHAnsi" w:hAnsiTheme="minorHAnsi" w:cstheme="minorHAnsi"/>
                <w:sz w:val="20"/>
                <w:szCs w:val="20"/>
              </w:rPr>
            </w:pPr>
            <w:r w:rsidRPr="00DA40DB">
              <w:rPr>
                <w:rFonts w:asciiTheme="minorHAnsi" w:hAnsiTheme="minorHAnsi" w:cstheme="minorHAnsi"/>
                <w:sz w:val="20"/>
                <w:szCs w:val="20"/>
              </w:rPr>
              <w:t>Προσχολική εκπαίδευση με εξαίρεση την εξ αποστάσεως εκπαίδευση</w:t>
            </w:r>
          </w:p>
        </w:tc>
      </w:tr>
      <w:tr w:rsidR="00513824" w:rsidRPr="00B36B0B" w:rsidTr="00513824">
        <w:trPr>
          <w:trHeight w:val="290"/>
        </w:trPr>
        <w:tc>
          <w:tcPr>
            <w:tcW w:w="1179" w:type="dxa"/>
            <w:shd w:val="clear" w:color="auto" w:fill="auto"/>
            <w:noWrap/>
            <w:hideMark/>
          </w:tcPr>
          <w:p w:rsidR="00513824" w:rsidRPr="00DA40DB" w:rsidRDefault="00513824" w:rsidP="00513824">
            <w:pPr>
              <w:spacing w:after="0" w:line="240" w:lineRule="auto"/>
              <w:rPr>
                <w:rFonts w:asciiTheme="minorHAnsi" w:hAnsiTheme="minorHAnsi" w:cstheme="minorHAnsi"/>
                <w:sz w:val="20"/>
                <w:szCs w:val="20"/>
              </w:rPr>
            </w:pPr>
            <w:r w:rsidRPr="00DA40DB">
              <w:rPr>
                <w:rFonts w:asciiTheme="minorHAnsi" w:hAnsiTheme="minorHAnsi" w:cstheme="minorHAnsi"/>
                <w:sz w:val="20"/>
                <w:szCs w:val="20"/>
              </w:rPr>
              <w:t>85.51</w:t>
            </w:r>
          </w:p>
        </w:tc>
        <w:tc>
          <w:tcPr>
            <w:tcW w:w="7043" w:type="dxa"/>
            <w:shd w:val="clear" w:color="auto" w:fill="auto"/>
            <w:noWrap/>
            <w:hideMark/>
          </w:tcPr>
          <w:p w:rsidR="00513824" w:rsidRPr="008035FE" w:rsidRDefault="00513824" w:rsidP="00513824">
            <w:pPr>
              <w:spacing w:after="0" w:line="240" w:lineRule="auto"/>
              <w:jc w:val="both"/>
              <w:rPr>
                <w:rFonts w:asciiTheme="minorHAnsi" w:hAnsiTheme="minorHAnsi" w:cstheme="minorHAnsi"/>
                <w:sz w:val="20"/>
                <w:szCs w:val="20"/>
              </w:rPr>
            </w:pPr>
            <w:r w:rsidRPr="00DA40DB">
              <w:rPr>
                <w:rFonts w:asciiTheme="minorHAnsi" w:hAnsiTheme="minorHAnsi" w:cstheme="minorHAnsi"/>
                <w:sz w:val="20"/>
                <w:szCs w:val="20"/>
              </w:rPr>
              <w:t>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(Basket league) και Α και Β` κατηγορίας ποδοσφαίρου (Superleague Ι και ΙΙ) και σε Ολυμπιακούς και Παραολυμπιακούς αγώνες</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85.52</w:t>
            </w:r>
          </w:p>
        </w:tc>
        <w:tc>
          <w:tcPr>
            <w:tcW w:w="7043" w:type="dxa"/>
            <w:shd w:val="clear" w:color="auto" w:fill="auto"/>
            <w:noWrap/>
            <w:hideMark/>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Πολιτιστική εκπαίδευση, εξαιρείται η εξ αποστάσεως εκπαίδευση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85.53</w:t>
            </w:r>
          </w:p>
        </w:tc>
        <w:tc>
          <w:tcPr>
            <w:tcW w:w="7043" w:type="dxa"/>
            <w:shd w:val="clear" w:color="auto" w:fill="auto"/>
            <w:noWrap/>
            <w:hideMark/>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σχολών ερασιτεχνών οδηγών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lastRenderedPageBreak/>
              <w:t>85.59</w:t>
            </w:r>
          </w:p>
        </w:tc>
        <w:tc>
          <w:tcPr>
            <w:tcW w:w="7043" w:type="dxa"/>
            <w:shd w:val="clear" w:color="auto" w:fill="auto"/>
            <w:noWrap/>
            <w:hideMark/>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Άλλη εκπαίδευση π.δ.κ.α., εξαιρείται η ειδική αγωγή και η εξ αποστάσεως εκπαίδευση                                                                                                                                                                                                                                                                                                                                                                                                                                                                                    </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88.10.11</w:t>
            </w:r>
          </w:p>
        </w:tc>
        <w:tc>
          <w:tcPr>
            <w:tcW w:w="7043"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επίσκεψης και παροχής υποστήριξης σε ηλικιωμένους</w:t>
            </w:r>
          </w:p>
        </w:tc>
      </w:tr>
      <w:tr w:rsidR="00513824" w:rsidRPr="00B36B0B"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88.10.12</w:t>
            </w:r>
          </w:p>
        </w:tc>
        <w:tc>
          <w:tcPr>
            <w:tcW w:w="7043" w:type="dxa"/>
            <w:shd w:val="clear" w:color="auto" w:fill="auto"/>
            <w:noWrap/>
          </w:tcPr>
          <w:p w:rsidR="00513824" w:rsidRPr="00B36B0B"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κέντρων ημερήσιας φροντίδας ηλικιωμένων</w:t>
            </w:r>
          </w:p>
        </w:tc>
      </w:tr>
      <w:tr w:rsidR="00513824" w:rsidRPr="00B36B0B" w:rsidTr="00513824">
        <w:trPr>
          <w:trHeight w:val="290"/>
        </w:trPr>
        <w:tc>
          <w:tcPr>
            <w:tcW w:w="1179" w:type="dxa"/>
            <w:shd w:val="clear" w:color="auto" w:fill="auto"/>
            <w:noWrap/>
          </w:tcPr>
          <w:p w:rsidR="00513824" w:rsidRPr="00DA40DB" w:rsidRDefault="00513824" w:rsidP="00513824">
            <w:pPr>
              <w:spacing w:after="0" w:line="240" w:lineRule="auto"/>
              <w:rPr>
                <w:rFonts w:asciiTheme="minorHAnsi" w:hAnsiTheme="minorHAnsi" w:cstheme="minorHAnsi"/>
                <w:sz w:val="20"/>
                <w:szCs w:val="20"/>
              </w:rPr>
            </w:pPr>
            <w:r w:rsidRPr="00DA40DB">
              <w:rPr>
                <w:rFonts w:asciiTheme="minorHAnsi" w:hAnsiTheme="minorHAnsi" w:cstheme="minorHAnsi"/>
                <w:sz w:val="20"/>
                <w:szCs w:val="20"/>
              </w:rPr>
              <w:t>88.91</w:t>
            </w:r>
          </w:p>
        </w:tc>
        <w:tc>
          <w:tcPr>
            <w:tcW w:w="7043" w:type="dxa"/>
            <w:shd w:val="clear" w:color="auto" w:fill="auto"/>
            <w:noWrap/>
            <w:vAlign w:val="center"/>
          </w:tcPr>
          <w:p w:rsidR="00513824" w:rsidRPr="00DA40DB" w:rsidRDefault="00513824" w:rsidP="00513824">
            <w:pPr>
              <w:spacing w:after="0" w:line="240" w:lineRule="auto"/>
              <w:rPr>
                <w:rFonts w:asciiTheme="minorHAnsi" w:hAnsiTheme="minorHAnsi" w:cstheme="minorHAnsi"/>
                <w:sz w:val="20"/>
                <w:szCs w:val="20"/>
              </w:rPr>
            </w:pPr>
            <w:r w:rsidRPr="00DA40DB">
              <w:rPr>
                <w:rFonts w:asciiTheme="minorHAnsi" w:hAnsiTheme="minorHAnsi" w:cstheme="minorHAnsi"/>
                <w:sz w:val="20"/>
                <w:szCs w:val="20"/>
              </w:rPr>
              <w:t>Δραστηριότητες βρεφονηπιακών και παιδικών σταθμών με εξαίρεση τις υπηρεσίες ημερήσιας φροντίδας για παιδιά και νέους με αναπηρία (88.91.12) και τις υπηρεσίες φύλαξης μικρών παιδιών (ΚΑΔ 88.91.13)</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90.01</w:t>
            </w:r>
          </w:p>
        </w:tc>
        <w:tc>
          <w:tcPr>
            <w:tcW w:w="7043"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Τέχνες του θεάματος                                                                                                                                                                                                                                              </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90.02</w:t>
            </w:r>
          </w:p>
        </w:tc>
        <w:tc>
          <w:tcPr>
            <w:tcW w:w="7043" w:type="dxa"/>
            <w:shd w:val="clear" w:color="auto" w:fill="auto"/>
            <w:noWrap/>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Υποστηρικτικές δραστηριότητες για τις τέχνες του θεάματος</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90.03.11.04</w:t>
            </w:r>
          </w:p>
        </w:tc>
        <w:tc>
          <w:tcPr>
            <w:tcW w:w="7043"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ενορχηστρωτή</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90.03.11.07</w:t>
            </w:r>
          </w:p>
        </w:tc>
        <w:tc>
          <w:tcPr>
            <w:tcW w:w="7043"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μουσουργού</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90.03.11.17</w:t>
            </w:r>
          </w:p>
        </w:tc>
        <w:tc>
          <w:tcPr>
            <w:tcW w:w="7043"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χορογράφου</w:t>
            </w:r>
          </w:p>
        </w:tc>
      </w:tr>
      <w:tr w:rsidR="00513824" w:rsidRPr="007F6491"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90.03.11.18</w:t>
            </w:r>
          </w:p>
        </w:tc>
        <w:tc>
          <w:tcPr>
            <w:tcW w:w="7043" w:type="dxa"/>
            <w:shd w:val="clear" w:color="auto" w:fill="auto"/>
            <w:noWrap/>
          </w:tcPr>
          <w:p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χορωδού</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90.04</w:t>
            </w:r>
          </w:p>
        </w:tc>
        <w:tc>
          <w:tcPr>
            <w:tcW w:w="7043"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 xml:space="preserve">Εκμετάλλευση αιθουσών θεαμάτων και συναφείς δραστηριότητες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91.01</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color w:val="000000"/>
                <w:sz w:val="20"/>
                <w:szCs w:val="20"/>
              </w:rPr>
            </w:pPr>
            <w:r w:rsidRPr="007F6491">
              <w:rPr>
                <w:rFonts w:asciiTheme="minorHAnsi" w:hAnsiTheme="minorHAnsi" w:cstheme="minorHAnsi"/>
                <w:color w:val="000000"/>
                <w:sz w:val="20"/>
                <w:szCs w:val="20"/>
              </w:rPr>
              <w:t xml:space="preserve">Δραστηριότητες βιβλιοθηκών και αρχειοφυλακείων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91.02</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color w:val="000000"/>
                <w:sz w:val="20"/>
                <w:szCs w:val="20"/>
              </w:rPr>
            </w:pPr>
            <w:r w:rsidRPr="007F6491">
              <w:rPr>
                <w:rFonts w:asciiTheme="minorHAnsi" w:hAnsiTheme="minorHAnsi" w:cstheme="minorHAnsi"/>
                <w:color w:val="000000"/>
                <w:sz w:val="20"/>
                <w:szCs w:val="20"/>
              </w:rPr>
              <w:t xml:space="preserve">Δραστηριότητες μουσείων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91.03</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color w:val="000000"/>
                <w:sz w:val="20"/>
                <w:szCs w:val="20"/>
              </w:rPr>
            </w:pPr>
            <w:r w:rsidRPr="00DA40DB">
              <w:rPr>
                <w:rFonts w:asciiTheme="minorHAnsi" w:hAnsiTheme="minorHAnsi" w:cstheme="minorHAnsi"/>
                <w:color w:val="000000"/>
                <w:sz w:val="20"/>
                <w:szCs w:val="20"/>
              </w:rPr>
              <w:t xml:space="preserve">Λειτουργία ιστορικών χώρων και κτιρίων και παρόμοιων πόλων έλξης επισκεπτών </w:t>
            </w:r>
            <w:r>
              <w:rPr>
                <w:rFonts w:asciiTheme="minorHAnsi" w:hAnsiTheme="minorHAnsi" w:cstheme="minorHAnsi"/>
                <w:color w:val="000000"/>
                <w:sz w:val="20"/>
                <w:szCs w:val="20"/>
              </w:rPr>
              <w:t>με εξαίρεση τους ανοικτούς αρχαιολογικούς χώρους</w:t>
            </w:r>
            <w:r w:rsidRPr="007F6491">
              <w:rPr>
                <w:rFonts w:asciiTheme="minorHAnsi" w:hAnsiTheme="minorHAnsi" w:cstheme="minorHAnsi"/>
                <w:color w:val="000000"/>
                <w:sz w:val="20"/>
                <w:szCs w:val="20"/>
              </w:rPr>
              <w:t xml:space="preserve">                                                                                                                                                                                      </w:t>
            </w:r>
          </w:p>
        </w:tc>
      </w:tr>
      <w:tr w:rsidR="00513824" w:rsidRPr="007F6491" w:rsidTr="00513824">
        <w:trPr>
          <w:trHeight w:val="290"/>
        </w:trPr>
        <w:tc>
          <w:tcPr>
            <w:tcW w:w="1179" w:type="dxa"/>
            <w:shd w:val="clear" w:color="auto" w:fill="auto"/>
            <w:noWrap/>
            <w:hideMark/>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91.04</w:t>
            </w:r>
          </w:p>
        </w:tc>
        <w:tc>
          <w:tcPr>
            <w:tcW w:w="7043" w:type="dxa"/>
            <w:shd w:val="clear" w:color="auto" w:fill="auto"/>
            <w:noWrap/>
            <w:hideMark/>
          </w:tcPr>
          <w:p w:rsidR="00513824" w:rsidRPr="007F6491" w:rsidRDefault="00513824" w:rsidP="00513824">
            <w:pPr>
              <w:spacing w:after="0" w:line="240" w:lineRule="auto"/>
              <w:jc w:val="both"/>
              <w:rPr>
                <w:rFonts w:asciiTheme="minorHAnsi" w:hAnsiTheme="minorHAnsi" w:cstheme="minorHAnsi"/>
                <w:color w:val="000000"/>
                <w:sz w:val="20"/>
                <w:szCs w:val="20"/>
              </w:rPr>
            </w:pPr>
            <w:r w:rsidRPr="007F6491">
              <w:rPr>
                <w:rFonts w:asciiTheme="minorHAnsi" w:hAnsiTheme="minorHAnsi" w:cstheme="minorHAnsi"/>
                <w:color w:val="000000"/>
                <w:sz w:val="20"/>
                <w:szCs w:val="20"/>
              </w:rPr>
              <w:t xml:space="preserve">Δραστηριότητες βοτανικών και ζωολογικών κήπων και φυσικών βιοτόπων                                                                                                                                                                                               </w:t>
            </w:r>
          </w:p>
        </w:tc>
      </w:tr>
      <w:tr w:rsidR="00513824" w:rsidRPr="00B36B0B" w:rsidTr="00513824">
        <w:trPr>
          <w:trHeight w:val="290"/>
        </w:trPr>
        <w:tc>
          <w:tcPr>
            <w:tcW w:w="1179" w:type="dxa"/>
            <w:shd w:val="clear" w:color="auto" w:fill="auto"/>
            <w:noWrap/>
          </w:tcPr>
          <w:p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92.00</w:t>
            </w:r>
          </w:p>
        </w:tc>
        <w:tc>
          <w:tcPr>
            <w:tcW w:w="7043" w:type="dxa"/>
            <w:shd w:val="clear" w:color="auto" w:fill="auto"/>
            <w:noWrap/>
          </w:tcPr>
          <w:p w:rsidR="00513824" w:rsidRPr="00B36B0B"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Τυχερά παιχνίδια και στοιχήματα εκτός από Υπηρεσίες τυχερών παιχνιδιών σε απευθείας (on-line) σύνδεση (92.00.1</w:t>
            </w:r>
            <w:r>
              <w:rPr>
                <w:rFonts w:asciiTheme="minorHAnsi" w:hAnsiTheme="minorHAnsi" w:cstheme="minorHAnsi"/>
                <w:sz w:val="20"/>
                <w:szCs w:val="20"/>
              </w:rPr>
              <w:t>4), Υπηρεσίες στοιχημάτων σε απ</w:t>
            </w:r>
            <w:r w:rsidRPr="007F6491">
              <w:rPr>
                <w:rFonts w:asciiTheme="minorHAnsi" w:hAnsiTheme="minorHAnsi" w:cstheme="minorHAnsi"/>
                <w:sz w:val="20"/>
                <w:szCs w:val="20"/>
              </w:rPr>
              <w:t>ευθείας (on-line) σύνδεση (92.00.21)</w:t>
            </w:r>
            <w:r w:rsidRPr="00B36B0B">
              <w:rPr>
                <w:rFonts w:asciiTheme="minorHAnsi" w:hAnsiTheme="minorHAnsi" w:cstheme="minorHAnsi"/>
                <w:sz w:val="20"/>
                <w:szCs w:val="20"/>
              </w:rPr>
              <w:t xml:space="preserve">                                                                                                                            </w:t>
            </w:r>
          </w:p>
        </w:tc>
      </w:tr>
      <w:tr w:rsidR="00513824" w:rsidRPr="00F75E15" w:rsidTr="00513824">
        <w:trPr>
          <w:trHeight w:val="290"/>
        </w:trPr>
        <w:tc>
          <w:tcPr>
            <w:tcW w:w="1179" w:type="dxa"/>
            <w:shd w:val="clear" w:color="auto" w:fill="auto"/>
            <w:noWrap/>
            <w:hideMark/>
          </w:tcPr>
          <w:p w:rsidR="00513824" w:rsidRPr="00DE620C" w:rsidRDefault="00513824" w:rsidP="00513824">
            <w:pPr>
              <w:spacing w:after="0" w:line="240" w:lineRule="auto"/>
              <w:jc w:val="both"/>
              <w:rPr>
                <w:rFonts w:asciiTheme="minorHAnsi" w:hAnsiTheme="minorHAnsi" w:cstheme="minorHAnsi"/>
                <w:sz w:val="20"/>
                <w:szCs w:val="20"/>
              </w:rPr>
            </w:pPr>
            <w:r w:rsidRPr="00DE620C">
              <w:rPr>
                <w:rFonts w:asciiTheme="minorHAnsi" w:hAnsiTheme="minorHAnsi" w:cstheme="minorHAnsi"/>
                <w:sz w:val="20"/>
                <w:szCs w:val="20"/>
              </w:rPr>
              <w:t>93.11</w:t>
            </w:r>
          </w:p>
        </w:tc>
        <w:tc>
          <w:tcPr>
            <w:tcW w:w="7043" w:type="dxa"/>
            <w:shd w:val="clear" w:color="auto" w:fill="auto"/>
            <w:noWrap/>
            <w:hideMark/>
          </w:tcPr>
          <w:p w:rsidR="00513824" w:rsidRPr="00DE620C" w:rsidRDefault="00513824" w:rsidP="00513824">
            <w:pPr>
              <w:spacing w:after="0" w:line="240" w:lineRule="auto"/>
              <w:jc w:val="both"/>
              <w:rPr>
                <w:rFonts w:asciiTheme="minorHAnsi" w:hAnsiTheme="minorHAnsi" w:cstheme="minorHAnsi"/>
                <w:sz w:val="20"/>
                <w:szCs w:val="20"/>
              </w:rPr>
            </w:pPr>
            <w:r w:rsidRPr="00DE620C">
              <w:rPr>
                <w:rFonts w:asciiTheme="minorHAnsi" w:hAnsiTheme="minorHAnsi" w:cstheme="minorHAnsi"/>
                <w:sz w:val="20"/>
                <w:szCs w:val="20"/>
              </w:rPr>
              <w:t>Εκμετάλλευση αθλητικών εγκαταστάσεων ως προς τους εσωτερικούς τους χώρους και ως προς τους χώρους ομαδικής άθλησης, με εξαίρεση α) τις εγκαταστάσεις όπου διενεργούνται προπονήσεις και αγώνες ομάδων Superleague Ι και Superleague ΙΙ, Α΄ κατηγορίας καλαθοσφαίρισης ανδρών (Basket league), Α’ κατηγορίας πετοσφαίρισης (Volleyleague ανδρών), β) τις εγκαταστάσεις όπου προπονούνται αθλητές που συμμετέχουν στους Ολυμπιακούς και Παραολυμπιακούς αγώνες, γ) τους προπονητές που παρέχουν υπηρεσίες σε ατομικά αθλήματα</w:t>
            </w:r>
          </w:p>
        </w:tc>
      </w:tr>
      <w:tr w:rsidR="00513824" w:rsidRPr="00DE620C" w:rsidTr="00513824">
        <w:trPr>
          <w:trHeight w:val="290"/>
        </w:trPr>
        <w:tc>
          <w:tcPr>
            <w:tcW w:w="1179" w:type="dxa"/>
            <w:shd w:val="clear" w:color="auto" w:fill="auto"/>
            <w:noWrap/>
            <w:hideMark/>
          </w:tcPr>
          <w:p w:rsidR="00513824" w:rsidRPr="00DE620C" w:rsidRDefault="00513824" w:rsidP="00513824">
            <w:pPr>
              <w:spacing w:after="0" w:line="240" w:lineRule="auto"/>
              <w:jc w:val="both"/>
              <w:rPr>
                <w:rFonts w:asciiTheme="minorHAnsi" w:hAnsiTheme="minorHAnsi" w:cstheme="minorHAnsi"/>
                <w:sz w:val="20"/>
                <w:szCs w:val="20"/>
              </w:rPr>
            </w:pPr>
            <w:r w:rsidRPr="00DE620C">
              <w:rPr>
                <w:rFonts w:asciiTheme="minorHAnsi" w:hAnsiTheme="minorHAnsi" w:cstheme="minorHAnsi"/>
                <w:sz w:val="20"/>
                <w:szCs w:val="20"/>
              </w:rPr>
              <w:t>93.12</w:t>
            </w:r>
          </w:p>
        </w:tc>
        <w:tc>
          <w:tcPr>
            <w:tcW w:w="7043" w:type="dxa"/>
            <w:shd w:val="clear" w:color="auto" w:fill="auto"/>
            <w:noWrap/>
            <w:hideMark/>
          </w:tcPr>
          <w:p w:rsidR="00513824" w:rsidRPr="00DE620C" w:rsidRDefault="00513824" w:rsidP="00513824">
            <w:pPr>
              <w:spacing w:after="0" w:line="240" w:lineRule="auto"/>
              <w:jc w:val="both"/>
              <w:rPr>
                <w:rFonts w:asciiTheme="minorHAnsi" w:hAnsiTheme="minorHAnsi" w:cstheme="minorHAnsi"/>
                <w:sz w:val="20"/>
                <w:szCs w:val="20"/>
              </w:rPr>
            </w:pPr>
            <w:r w:rsidRPr="00DE620C">
              <w:rPr>
                <w:rFonts w:asciiTheme="minorHAnsi" w:hAnsiTheme="minorHAnsi" w:cstheme="minorHAnsi"/>
                <w:sz w:val="20"/>
                <w:szCs w:val="20"/>
              </w:rPr>
              <w:t>Δραστηριότητες αθλητικών ομίλων, με εξαίρεση τους αθλητικούς ομίλους που συμμετέχουν στην Superleague Ι και Superleague ΙΙ, στην Α’ κατηγορία καλαθοσφαίρισης ανδρών (Basket league), στην Α’ κατηγορία πετοσφαίρισης (Volleyleague ανδρών), καθώς και σε Ολυμπιακούς και Παραολυμπιακούς αγώνες</w:t>
            </w:r>
          </w:p>
        </w:tc>
      </w:tr>
      <w:tr w:rsidR="00513824" w:rsidRPr="00B36B0B" w:rsidTr="00513824">
        <w:trPr>
          <w:trHeight w:val="290"/>
        </w:trPr>
        <w:tc>
          <w:tcPr>
            <w:tcW w:w="1179"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93.13</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Εγκαταστάσεις γυμναστικής εξαιρουμένης της δυνατότητας εξ αποστάσεως άσκησης με ψηφιακά μέσα</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93.19</w:t>
            </w:r>
          </w:p>
        </w:tc>
        <w:tc>
          <w:tcPr>
            <w:tcW w:w="7043" w:type="dxa"/>
            <w:shd w:val="clear" w:color="auto" w:fill="auto"/>
            <w:noWrap/>
            <w:hideMark/>
          </w:tcPr>
          <w:p w:rsidR="00513824" w:rsidRPr="00934147" w:rsidRDefault="00513824" w:rsidP="00513824">
            <w:pPr>
              <w:spacing w:after="0" w:line="240" w:lineRule="auto"/>
              <w:jc w:val="both"/>
              <w:rPr>
                <w:rFonts w:asciiTheme="minorHAnsi" w:hAnsiTheme="minorHAnsi" w:cstheme="minorHAnsi"/>
                <w:sz w:val="20"/>
                <w:szCs w:val="20"/>
              </w:rPr>
            </w:pPr>
            <w:r w:rsidRPr="00934147">
              <w:rPr>
                <w:rFonts w:asciiTheme="minorHAnsi" w:hAnsiTheme="minorHAnsi" w:cstheme="minorHAnsi"/>
                <w:sz w:val="20"/>
                <w:szCs w:val="20"/>
              </w:rPr>
              <w:t>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σε Ολυμπιακούς και Παραολυμπιακούς αγώνες</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93.21</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πάρκων αναψυχής και άλλων θεματικών πάρκων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93.29</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διασκέδασης και ψυχαγωγίας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94.99.16</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96.02</w:t>
            </w:r>
          </w:p>
        </w:tc>
        <w:tc>
          <w:tcPr>
            <w:tcW w:w="7043" w:type="dxa"/>
            <w:shd w:val="clear" w:color="auto" w:fill="auto"/>
            <w:noWrap/>
            <w:hideMark/>
          </w:tcPr>
          <w:p w:rsidR="00513824" w:rsidRPr="00EB13C5" w:rsidRDefault="00513824" w:rsidP="00513824">
            <w:pPr>
              <w:spacing w:after="0" w:line="240" w:lineRule="auto"/>
              <w:jc w:val="both"/>
              <w:rPr>
                <w:rFonts w:asciiTheme="minorHAnsi" w:hAnsiTheme="minorHAnsi" w:cstheme="minorHAnsi"/>
                <w:sz w:val="20"/>
                <w:szCs w:val="20"/>
              </w:rPr>
            </w:pPr>
            <w:r w:rsidRPr="00EB13C5">
              <w:rPr>
                <w:rFonts w:asciiTheme="minorHAnsi" w:hAnsiTheme="minorHAnsi" w:cstheme="minorHAnsi"/>
                <w:sz w:val="20"/>
                <w:szCs w:val="20"/>
              </w:rPr>
              <w:t xml:space="preserve">Δραστηριότητες κομμωτηρίων, κουρείων και κέντρων αισθητικής,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w:t>
            </w:r>
            <w:r w:rsidRPr="00EB13C5">
              <w:rPr>
                <w:rFonts w:asciiTheme="minorHAnsi" w:hAnsiTheme="minorHAnsi" w:cstheme="minorHAnsi"/>
                <w:sz w:val="20"/>
                <w:szCs w:val="20"/>
              </w:rPr>
              <w:lastRenderedPageBreak/>
              <w:t>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αισθητικών και υπηρεσιών περιποίησης νυχιών (ΚΑΔ 96.02.13.00), των υπηρεσιών αισθητικού αρωματοθεραπείας (ΚΑΔ 96.02.13.01), των υπηρεσιών εργαστηρίου αισθητικής προσώπου και σώματος (ινστιτούτου καλλονής) [ΚΑΔ 96.02.13.02], των υπηρεσιών μακιγιέρ – αισθητικού (ΚΑΔ 96.02.13.03), των υπηρεσιών μανικιούρ – πεντικιούρ (ΚΑΔ 96.02.13.04) και των υπηρεσιών ποδολογίας και καλλωπισμού νυχιών (ΚΑΔ 96.02.13.05)</w:t>
            </w:r>
          </w:p>
        </w:tc>
      </w:tr>
      <w:tr w:rsidR="00513824" w:rsidRPr="00B36B0B" w:rsidTr="00513824">
        <w:trPr>
          <w:trHeight w:val="290"/>
        </w:trPr>
        <w:tc>
          <w:tcPr>
            <w:tcW w:w="1179" w:type="dxa"/>
            <w:shd w:val="clear" w:color="auto" w:fill="auto"/>
            <w:noWrap/>
            <w:hideMark/>
          </w:tcPr>
          <w:p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lastRenderedPageBreak/>
              <w:t>96.04</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Δραστηριότητες σχετικές με τη φυσική ευεξία, εξαιρουμένων των υπηρεσιών διαιτολογίας (ΚΑΔ 96.04.10.01), των υπηρεσιών διαιτολογικών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96.09.19.06</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γραφείων γνωριμίας ή συνοικεσίων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96.09.19.09</w:t>
            </w:r>
          </w:p>
        </w:tc>
        <w:tc>
          <w:tcPr>
            <w:tcW w:w="7043" w:type="dxa"/>
            <w:shd w:val="clear" w:color="auto" w:fill="auto"/>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δερματοστιξίας (τατουάζ)</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96.09.19.12</w:t>
            </w:r>
          </w:p>
        </w:tc>
        <w:tc>
          <w:tcPr>
            <w:tcW w:w="7043" w:type="dxa"/>
            <w:shd w:val="clear" w:color="auto" w:fill="auto"/>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ιερόδουλου</w:t>
            </w:r>
          </w:p>
        </w:tc>
      </w:tr>
      <w:tr w:rsidR="00513824" w:rsidRPr="00B36B0B" w:rsidTr="00513824">
        <w:trPr>
          <w:trHeight w:val="58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96.09.19.16</w:t>
            </w:r>
          </w:p>
        </w:tc>
        <w:tc>
          <w:tcPr>
            <w:tcW w:w="7043" w:type="dxa"/>
            <w:shd w:val="clear" w:color="auto" w:fill="auto"/>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στολισμού εκκλησιών, αιθουσών κλπ (για γάμους, βαπτίσεις, κηδείες και </w:t>
            </w:r>
            <w:r>
              <w:rPr>
                <w:rFonts w:asciiTheme="minorHAnsi" w:hAnsiTheme="minorHAnsi" w:cstheme="minorHAnsi"/>
                <w:sz w:val="20"/>
                <w:szCs w:val="20"/>
              </w:rPr>
              <w:t>ά</w:t>
            </w:r>
            <w:r w:rsidRPr="00B36B0B">
              <w:rPr>
                <w:rFonts w:asciiTheme="minorHAnsi" w:hAnsiTheme="minorHAnsi" w:cstheme="minorHAnsi"/>
                <w:sz w:val="20"/>
                <w:szCs w:val="20"/>
              </w:rPr>
              <w:t>λλες εκδηλώσεις)</w:t>
            </w:r>
          </w:p>
        </w:tc>
      </w:tr>
      <w:tr w:rsidR="00513824" w:rsidRPr="00B36B0B" w:rsidTr="00513824">
        <w:trPr>
          <w:trHeight w:val="259"/>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96.09.19.17</w:t>
            </w:r>
          </w:p>
        </w:tc>
        <w:tc>
          <w:tcPr>
            <w:tcW w:w="7043" w:type="dxa"/>
            <w:shd w:val="clear" w:color="auto" w:fill="auto"/>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τρυπήματος δέρματος του σώματος (piercing)</w:t>
            </w:r>
          </w:p>
        </w:tc>
      </w:tr>
    </w:tbl>
    <w:p w:rsidR="00513824" w:rsidRPr="00594DDE" w:rsidRDefault="00513824" w:rsidP="00513824">
      <w:pPr>
        <w:spacing w:after="0" w:line="240" w:lineRule="auto"/>
        <w:jc w:val="both"/>
        <w:rPr>
          <w:rFonts w:cstheme="minorHAnsi"/>
          <w:sz w:val="20"/>
          <w:szCs w:val="20"/>
        </w:rPr>
      </w:pPr>
    </w:p>
    <w:p w:rsidR="00513824" w:rsidRDefault="00513824" w:rsidP="00513824">
      <w:pPr>
        <w:spacing w:after="0"/>
        <w:jc w:val="center"/>
        <w:rPr>
          <w:rFonts w:asciiTheme="minorHAnsi" w:hAnsiTheme="minorHAnsi" w:cstheme="minorHAnsi"/>
          <w:b/>
        </w:rPr>
      </w:pPr>
    </w:p>
    <w:p w:rsidR="00513824" w:rsidRPr="00884129" w:rsidRDefault="00513824" w:rsidP="00513824">
      <w:pPr>
        <w:spacing w:after="0"/>
        <w:jc w:val="center"/>
        <w:rPr>
          <w:rFonts w:asciiTheme="minorHAnsi" w:hAnsiTheme="minorHAnsi" w:cstheme="minorHAnsi"/>
          <w:b/>
        </w:rPr>
      </w:pPr>
      <w:r w:rsidRPr="00884129">
        <w:rPr>
          <w:rFonts w:asciiTheme="minorHAnsi" w:hAnsiTheme="minorHAnsi" w:cstheme="minorHAnsi"/>
          <w:b/>
        </w:rPr>
        <w:t xml:space="preserve">ΠΑΡΑΡΤΗΜΑ Β. : ΠΙΝΑΚΑΣ ΚΩΔΙΚΩΝ ΑΡΙΘΜΩΝ ΔΡΑΣΤΗΡΙΟΤΗΤΑΣ ΤΩΝ ΟΠΟΙΩΝ ΑΝΑΣΤΕΛΛΕΤΑΙ Η ΛΕΙΤΟΥΡΓΙΑ ΜΕ ΕΝΤΟΛΗ ΔΗΜΟΣΙΑΣ ΑΡΧΗΣ ΣΕ </w:t>
      </w:r>
      <w:r w:rsidRPr="00884129">
        <w:rPr>
          <w:b/>
        </w:rPr>
        <w:t>ΠΕΡΙΟΧΕΣ ΠΟΥ ΥΠΑΓΟΝΤΑΙ ΣΕ ΕΠΙΠΕΔΟ ΕΠΙΔΗΜΙΟΛΟΓΙΚΗΣ ΕΠΙΒΑΡΥΝΣΗΣ ΠΟΛΥ ΑΥΞΗΜΕΝΟΥ ΚΙΝΔΥΝΟΥ</w:t>
      </w:r>
      <w:r w:rsidRPr="00884129">
        <w:rPr>
          <w:rFonts w:asciiTheme="minorHAnsi" w:hAnsiTheme="minorHAnsi" w:cstheme="minorHAnsi"/>
          <w:b/>
        </w:rPr>
        <w:t xml:space="preserve"> </w:t>
      </w:r>
    </w:p>
    <w:p w:rsidR="00513824" w:rsidRPr="000E69C9" w:rsidRDefault="00513824" w:rsidP="00513824">
      <w:pPr>
        <w:spacing w:after="0"/>
        <w:ind w:hanging="709"/>
        <w:jc w:val="both"/>
        <w:rPr>
          <w:rFonts w:asciiTheme="minorHAnsi" w:hAnsiTheme="minorHAnsi" w:cstheme="minorHAnsi"/>
          <w:bCs/>
        </w:rPr>
      </w:pPr>
    </w:p>
    <w:p w:rsidR="00513824" w:rsidRPr="000E69C9" w:rsidRDefault="00513824" w:rsidP="00513824">
      <w:pPr>
        <w:spacing w:after="0"/>
        <w:jc w:val="both"/>
        <w:rPr>
          <w:rFonts w:asciiTheme="minorHAnsi" w:hAnsiTheme="minorHAnsi" w:cstheme="minorHAnsi"/>
          <w:bCs/>
        </w:rPr>
      </w:pPr>
      <w:r w:rsidRPr="000E69C9">
        <w:rPr>
          <w:rFonts w:asciiTheme="minorHAnsi" w:hAnsiTheme="minorHAnsi" w:cstheme="minorHAnsi"/>
          <w:bCs/>
        </w:rPr>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rsidR="00513824" w:rsidRDefault="00513824" w:rsidP="00513824">
      <w:pPr>
        <w:spacing w:after="0"/>
        <w:jc w:val="center"/>
        <w:rPr>
          <w:rFonts w:asciiTheme="minorHAnsi" w:hAnsiTheme="minorHAnsi" w:cstheme="minorHAnsi"/>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043"/>
      </w:tblGrid>
      <w:tr w:rsidR="00513824" w:rsidRPr="00B36B0B" w:rsidTr="00513824">
        <w:trPr>
          <w:trHeight w:val="290"/>
        </w:trPr>
        <w:tc>
          <w:tcPr>
            <w:tcW w:w="1179" w:type="dxa"/>
            <w:shd w:val="clear" w:color="auto" w:fill="auto"/>
            <w:noWrap/>
            <w:vAlign w:val="bottom"/>
            <w:hideMark/>
          </w:tcPr>
          <w:p w:rsidR="00513824" w:rsidRPr="00B36B0B" w:rsidRDefault="00513824" w:rsidP="00513824">
            <w:pPr>
              <w:spacing w:after="0" w:line="240" w:lineRule="auto"/>
              <w:jc w:val="center"/>
              <w:rPr>
                <w:rFonts w:asciiTheme="minorHAnsi" w:hAnsiTheme="minorHAnsi" w:cstheme="minorHAnsi"/>
                <w:b/>
                <w:bCs/>
                <w:color w:val="000000"/>
                <w:sz w:val="20"/>
                <w:szCs w:val="20"/>
              </w:rPr>
            </w:pPr>
          </w:p>
          <w:p w:rsidR="00513824" w:rsidRPr="00B36B0B" w:rsidRDefault="00513824" w:rsidP="00513824">
            <w:pPr>
              <w:spacing w:after="0" w:line="240" w:lineRule="auto"/>
              <w:rPr>
                <w:rFonts w:asciiTheme="minorHAnsi" w:hAnsiTheme="minorHAnsi" w:cstheme="minorHAnsi"/>
                <w:b/>
                <w:bCs/>
                <w:color w:val="000000"/>
                <w:sz w:val="20"/>
                <w:szCs w:val="20"/>
              </w:rPr>
            </w:pPr>
            <w:r w:rsidRPr="00B36B0B">
              <w:rPr>
                <w:rFonts w:asciiTheme="minorHAnsi" w:hAnsiTheme="minorHAnsi" w:cstheme="minorHAnsi"/>
                <w:b/>
                <w:bCs/>
                <w:color w:val="000000"/>
                <w:sz w:val="20"/>
                <w:szCs w:val="20"/>
              </w:rPr>
              <w:t>ΚΑΔ</w:t>
            </w:r>
          </w:p>
        </w:tc>
        <w:tc>
          <w:tcPr>
            <w:tcW w:w="7043" w:type="dxa"/>
            <w:shd w:val="clear" w:color="auto" w:fill="auto"/>
            <w:noWrap/>
            <w:vAlign w:val="bottom"/>
            <w:hideMark/>
          </w:tcPr>
          <w:p w:rsidR="00513824" w:rsidRPr="00B36B0B" w:rsidRDefault="00513824" w:rsidP="00513824">
            <w:pPr>
              <w:spacing w:after="0" w:line="240" w:lineRule="auto"/>
              <w:jc w:val="both"/>
              <w:rPr>
                <w:rFonts w:asciiTheme="minorHAnsi" w:hAnsiTheme="minorHAnsi" w:cstheme="minorHAnsi"/>
                <w:b/>
                <w:bCs/>
                <w:color w:val="000000"/>
                <w:sz w:val="20"/>
                <w:szCs w:val="20"/>
              </w:rPr>
            </w:pPr>
            <w:r w:rsidRPr="00B36B0B">
              <w:rPr>
                <w:rFonts w:asciiTheme="minorHAnsi" w:hAnsiTheme="minorHAnsi" w:cstheme="minorHAnsi"/>
                <w:b/>
                <w:bCs/>
                <w:color w:val="000000"/>
                <w:sz w:val="20"/>
                <w:szCs w:val="20"/>
              </w:rPr>
              <w:t>ΚΛΑΔΟΣ</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47.19</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Άλλο λιανικό εμπόριο σε μη εξειδικευμένα καταστήματα, εκτός από </w:t>
            </w:r>
            <w:r>
              <w:rPr>
                <w:rFonts w:asciiTheme="minorHAnsi" w:hAnsiTheme="minorHAnsi" w:cstheme="minorHAnsi"/>
                <w:color w:val="000000"/>
                <w:sz w:val="20"/>
                <w:szCs w:val="20"/>
              </w:rPr>
              <w:t>ε</w:t>
            </w:r>
            <w:r w:rsidRPr="00B36B0B">
              <w:rPr>
                <w:rFonts w:asciiTheme="minorHAnsi" w:hAnsiTheme="minorHAnsi" w:cstheme="minorHAnsi"/>
                <w:color w:val="000000"/>
                <w:sz w:val="20"/>
                <w:szCs w:val="20"/>
              </w:rPr>
              <w:t xml:space="preserve">κμετάλλευση καταστήματος ψιλικών ειδών γενικά (47.19.10.01), </w:t>
            </w:r>
            <w:r>
              <w:rPr>
                <w:rFonts w:asciiTheme="minorHAnsi" w:hAnsiTheme="minorHAnsi" w:cstheme="minorHAnsi"/>
                <w:color w:val="000000"/>
                <w:sz w:val="20"/>
                <w:szCs w:val="20"/>
              </w:rPr>
              <w:t>ε</w:t>
            </w:r>
            <w:r w:rsidRPr="00B36B0B">
              <w:rPr>
                <w:rFonts w:asciiTheme="minorHAnsi" w:hAnsiTheme="minorHAnsi" w:cstheme="minorHAnsi"/>
                <w:color w:val="000000"/>
                <w:sz w:val="20"/>
                <w:szCs w:val="20"/>
              </w:rPr>
              <w:t xml:space="preserve">κμετάλλευση περίπτερου (47.19.10.02), καθώς και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47.41</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47.42</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 αντικατάστασης κινητών συσκευών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lastRenderedPageBreak/>
              <w:t>47.43</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47.51</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(e-shop κτλ.)                                                                                                                                                                                                                                                                                                                     </w:t>
            </w:r>
          </w:p>
        </w:tc>
      </w:tr>
      <w:tr w:rsidR="00513824" w:rsidRPr="004E3E7A" w:rsidTr="00513824">
        <w:trPr>
          <w:trHeight w:val="290"/>
        </w:trPr>
        <w:tc>
          <w:tcPr>
            <w:tcW w:w="1179" w:type="dxa"/>
            <w:shd w:val="clear" w:color="auto" w:fill="auto"/>
            <w:noWrap/>
            <w:hideMark/>
          </w:tcPr>
          <w:p w:rsidR="00513824" w:rsidRPr="00325F33" w:rsidRDefault="00513824" w:rsidP="00513824">
            <w:pPr>
              <w:spacing w:after="0" w:line="240" w:lineRule="auto"/>
              <w:jc w:val="both"/>
              <w:rPr>
                <w:rFonts w:asciiTheme="minorHAnsi" w:hAnsiTheme="minorHAnsi" w:cstheme="minorHAnsi"/>
                <w:sz w:val="20"/>
                <w:szCs w:val="20"/>
              </w:rPr>
            </w:pPr>
            <w:r w:rsidRPr="00325F33">
              <w:rPr>
                <w:rFonts w:asciiTheme="minorHAnsi" w:hAnsiTheme="minorHAnsi" w:cstheme="minorHAnsi"/>
                <w:sz w:val="20"/>
                <w:szCs w:val="20"/>
              </w:rPr>
              <w:t>47.52</w:t>
            </w:r>
          </w:p>
        </w:tc>
        <w:tc>
          <w:tcPr>
            <w:tcW w:w="7043" w:type="dxa"/>
            <w:shd w:val="clear" w:color="auto" w:fill="auto"/>
            <w:noWrap/>
            <w:hideMark/>
          </w:tcPr>
          <w:p w:rsidR="00513824" w:rsidRPr="00325F33" w:rsidRDefault="00513824" w:rsidP="00513824">
            <w:pPr>
              <w:spacing w:after="0" w:line="240" w:lineRule="auto"/>
              <w:jc w:val="both"/>
              <w:rPr>
                <w:rFonts w:asciiTheme="minorHAnsi" w:hAnsiTheme="minorHAnsi" w:cstheme="minorHAnsi"/>
                <w:sz w:val="20"/>
                <w:szCs w:val="20"/>
              </w:rPr>
            </w:pPr>
            <w:r w:rsidRPr="00325F33">
              <w:rPr>
                <w:rFonts w:asciiTheme="minorHAnsi" w:hAnsiTheme="minorHAnsi" w:cstheme="minorHAnsi"/>
                <w:sz w:val="20"/>
                <w:szCs w:val="20"/>
              </w:rPr>
              <w:t>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 shop κτλ.)</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47.53</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47.54</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το λιανικό εμπόριο βυσμάτων, πριζών και άλλων συσκευών για τη διακοπή ή την προστασία ηλεκτρικών κυκλωμάτων που δεν καταχωρούνται αλλού [π.δ.κ.α.]</w:t>
            </w:r>
            <w:r>
              <w:rPr>
                <w:rFonts w:asciiTheme="minorHAnsi" w:hAnsiTheme="minorHAnsi" w:cstheme="minorHAnsi"/>
                <w:sz w:val="20"/>
                <w:szCs w:val="20"/>
              </w:rPr>
              <w:t xml:space="preserve"> </w:t>
            </w:r>
            <w:r w:rsidRPr="00B36B0B">
              <w:rPr>
                <w:rFonts w:asciiTheme="minorHAnsi" w:hAnsiTheme="minorHAnsi" w:cstheme="minorHAnsi"/>
                <w:sz w:val="20"/>
                <w:szCs w:val="20"/>
              </w:rPr>
              <w:t xml:space="preserve">(ΚΑΔ 47.54.54.07) και το λιανικό εμπόριο ηλεκτρικών θερμαντικών αντιστάσεων (ΚΑΔ 47.54.54.12)                                                                                                                                                                                                                                                                                                                     </w:t>
            </w:r>
          </w:p>
        </w:tc>
      </w:tr>
      <w:tr w:rsidR="00513824" w:rsidRPr="00B36B0B" w:rsidTr="00513824">
        <w:trPr>
          <w:trHeight w:val="290"/>
        </w:trPr>
        <w:tc>
          <w:tcPr>
            <w:tcW w:w="1179" w:type="dxa"/>
            <w:shd w:val="clear" w:color="auto" w:fill="auto"/>
            <w:noWrap/>
            <w:hideMark/>
          </w:tcPr>
          <w:p w:rsidR="00513824" w:rsidRPr="002D0CD4" w:rsidRDefault="00513824" w:rsidP="00513824">
            <w:pPr>
              <w:spacing w:after="0" w:line="240" w:lineRule="auto"/>
              <w:jc w:val="both"/>
              <w:rPr>
                <w:rFonts w:asciiTheme="minorHAnsi" w:hAnsiTheme="minorHAnsi" w:cstheme="minorHAnsi"/>
                <w:sz w:val="20"/>
                <w:szCs w:val="20"/>
              </w:rPr>
            </w:pPr>
            <w:r w:rsidRPr="002D0CD4">
              <w:rPr>
                <w:rFonts w:asciiTheme="minorHAnsi" w:hAnsiTheme="minorHAnsi" w:cstheme="minorHAnsi"/>
                <w:sz w:val="20"/>
                <w:szCs w:val="20"/>
              </w:rPr>
              <w:t>47.59</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2D0CD4">
              <w:rPr>
                <w:rFonts w:asciiTheme="minorHAnsi" w:hAnsiTheme="minorHAnsi" w:cstheme="minorHAnsi"/>
                <w:sz w:val="20"/>
                <w:szCs w:val="20"/>
              </w:rPr>
              <w:t>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εξαιρουμένου του λιανικού εμπορίου άλλων ηλεκτρικών λαμπτήρων και φωτιστικών εξαρτημάτων (ΚΑΔ 47.59.56.01), του λιανικού εμπορίου λαμπτήρων πυράκτωσης π.δ.κ.α. (ΚΑΔ 47.59.56.07)</w:t>
            </w:r>
            <w:r w:rsidRPr="00B36B0B">
              <w:rPr>
                <w:rFonts w:asciiTheme="minorHAnsi" w:hAnsiTheme="minorHAnsi" w:cstheme="minorHAnsi"/>
                <w:sz w:val="20"/>
                <w:szCs w:val="20"/>
              </w:rPr>
              <w:t xml:space="preserve">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47.61</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βιβλίων σε εξειδικευμένα καταστήματα, με εξαίρεση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47.62.63</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χαρτικών ειδών, με εξαίρεση τις υπηρεσίες ηλεκτρονικού ή τηλεφωνικού εμπορίου με παράδοση κατ΄ οίκον (e-shop κτλ.), καθώς και εξαιρουμένου του λιανικού εμπορίου μελανιών, με αναγόμωση φυσιγγίων (catridges) εκτυπωτών (ΚΑΔ 47.62.63.18)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47.63</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47.64</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47.65</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color w:val="000000"/>
                <w:sz w:val="20"/>
                <w:szCs w:val="20"/>
              </w:rPr>
              <w:t>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w:t>
            </w:r>
            <w:r w:rsidRPr="00B36B0B">
              <w:rPr>
                <w:rFonts w:asciiTheme="minorHAnsi" w:hAnsiTheme="minorHAnsi" w:cstheme="minorHAnsi"/>
                <w:b/>
                <w:sz w:val="20"/>
                <w:szCs w:val="20"/>
              </w:rPr>
              <w:t xml:space="preserve">                                               </w:t>
            </w:r>
            <w:r w:rsidRPr="00B36B0B">
              <w:rPr>
                <w:rFonts w:asciiTheme="minorHAnsi" w:hAnsiTheme="minorHAnsi" w:cstheme="minorHAnsi"/>
                <w:color w:val="000000"/>
                <w:sz w:val="20"/>
                <w:szCs w:val="20"/>
              </w:rPr>
              <w:t xml:space="preserve">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47.71</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Λιανικό εμπόριο ενδυμάτων σε εξειδικευμένα καταστήματα, με εξαίρεση τις υπηρεσίες</w:t>
            </w:r>
            <w:r>
              <w:rPr>
                <w:rFonts w:asciiTheme="minorHAnsi" w:hAnsiTheme="minorHAnsi" w:cstheme="minorHAnsi"/>
                <w:color w:val="000000"/>
                <w:sz w:val="20"/>
                <w:szCs w:val="20"/>
              </w:rPr>
              <w:t xml:space="preserve"> </w:t>
            </w:r>
            <w:r w:rsidRPr="00B36B0B">
              <w:rPr>
                <w:rFonts w:asciiTheme="minorHAnsi" w:hAnsiTheme="minorHAnsi" w:cstheme="minorHAnsi"/>
                <w:color w:val="000000"/>
                <w:sz w:val="20"/>
                <w:szCs w:val="20"/>
              </w:rPr>
              <w:t xml:space="preserve">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47.72</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47.75</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καλλυντικών και ειδών καλλωπισμού σε εξειδικευμένα καταστήματα, εκτός από </w:t>
            </w:r>
            <w:r>
              <w:rPr>
                <w:rFonts w:asciiTheme="minorHAnsi" w:hAnsiTheme="minorHAnsi" w:cstheme="minorHAnsi"/>
                <w:color w:val="000000"/>
                <w:sz w:val="20"/>
                <w:szCs w:val="20"/>
              </w:rPr>
              <w:t>λ</w:t>
            </w:r>
            <w:r w:rsidRPr="00B36B0B">
              <w:rPr>
                <w:rFonts w:asciiTheme="minorHAnsi" w:hAnsiTheme="minorHAnsi" w:cstheme="minorHAnsi"/>
                <w:color w:val="000000"/>
                <w:sz w:val="20"/>
                <w:szCs w:val="20"/>
              </w:rPr>
              <w:t xml:space="preserve">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47.76</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376A88">
              <w:rPr>
                <w:rFonts w:asciiTheme="minorHAnsi" w:hAnsiTheme="minorHAnsi" w:cstheme="minorHAnsi"/>
                <w:color w:val="000000"/>
                <w:sz w:val="20"/>
                <w:szCs w:val="20"/>
              </w:rPr>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w:t>
            </w:r>
            <w:r w:rsidRPr="00376A88">
              <w:rPr>
                <w:rFonts w:asciiTheme="minorHAnsi" w:hAnsiTheme="minorHAnsi" w:cstheme="minorHAnsi"/>
                <w:color w:val="000000"/>
                <w:sz w:val="20"/>
                <w:szCs w:val="20"/>
              </w:rPr>
              <w:lastRenderedPageBreak/>
              <w:t xml:space="preserve">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που δεν καταχωρούνται αλλού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(e-shop κ.τ.λ.) </w:t>
            </w:r>
          </w:p>
        </w:tc>
      </w:tr>
      <w:tr w:rsidR="00513824" w:rsidRPr="00B36B0B" w:rsidTr="00513824">
        <w:trPr>
          <w:trHeight w:val="525"/>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lastRenderedPageBreak/>
              <w:t>47.77</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47.78</w:t>
            </w:r>
          </w:p>
        </w:tc>
        <w:tc>
          <w:tcPr>
            <w:tcW w:w="7043" w:type="dxa"/>
            <w:shd w:val="clear" w:color="auto" w:fill="auto"/>
            <w:noWrap/>
          </w:tcPr>
          <w:p w:rsidR="00513824" w:rsidRPr="00B36B0B" w:rsidRDefault="00513824" w:rsidP="00513824">
            <w:pPr>
              <w:autoSpaceDE w:val="0"/>
              <w:autoSpaceDN w:val="0"/>
              <w:adjustRightInd w:val="0"/>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περουκών και ποστίς (47.78.86.24),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(e-shop κ.τ.λ.). Επιτρέπεται η λειτουργία των καταστημάτων οπτικών και καταστημάτων πώλησης ακουστικών βαρηκοΐας, μόνον κατόπιν τηλεφωνικής επικοινωνίας σε αριθμό τηλεφώνου ανάγκης που θα δίδεται από τους καταστηματάρχες</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47.79</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μεταχειρισμένων ειδών σε καταστήματα, με εξαίρεση τις </w:t>
            </w:r>
            <w:r>
              <w:rPr>
                <w:rFonts w:asciiTheme="minorHAnsi" w:hAnsiTheme="minorHAnsi" w:cstheme="minorHAnsi"/>
                <w:color w:val="000000"/>
                <w:sz w:val="20"/>
                <w:szCs w:val="20"/>
              </w:rPr>
              <w:t xml:space="preserve"> </w:t>
            </w:r>
            <w:r w:rsidRPr="00B36B0B">
              <w:rPr>
                <w:rFonts w:asciiTheme="minorHAnsi" w:hAnsiTheme="minorHAnsi" w:cstheme="minorHAnsi"/>
                <w:color w:val="000000"/>
                <w:sz w:val="20"/>
                <w:szCs w:val="20"/>
              </w:rPr>
              <w:t xml:space="preserve">υπηρεσίες ηλεκτρονικού ή τηλεφωνικού εμπορίου με παράδοση κατ΄ οίκον (e-shop κτλ.)                                                                                                                                                                                                                                                                                                                                                                                                                                                                                                                                                                                                                                                                                                                             </w:t>
            </w:r>
          </w:p>
        </w:tc>
      </w:tr>
      <w:tr w:rsidR="00513824" w:rsidRPr="00B36B0B" w:rsidTr="00513824">
        <w:trPr>
          <w:trHeight w:val="290"/>
        </w:trPr>
        <w:tc>
          <w:tcPr>
            <w:tcW w:w="1179" w:type="dxa"/>
            <w:shd w:val="clear" w:color="auto" w:fill="auto"/>
            <w:noWrap/>
            <w:hideMark/>
          </w:tcPr>
          <w:p w:rsidR="00513824" w:rsidRPr="00325F33" w:rsidRDefault="00513824" w:rsidP="00513824">
            <w:pPr>
              <w:spacing w:after="0" w:line="240" w:lineRule="auto"/>
              <w:rPr>
                <w:rFonts w:asciiTheme="minorHAnsi" w:hAnsiTheme="minorHAnsi" w:cstheme="minorHAnsi"/>
                <w:color w:val="000000"/>
                <w:sz w:val="20"/>
                <w:szCs w:val="20"/>
              </w:rPr>
            </w:pPr>
            <w:r w:rsidRPr="00325F33">
              <w:rPr>
                <w:rFonts w:asciiTheme="minorHAnsi" w:hAnsiTheme="minorHAnsi" w:cstheme="minorHAnsi"/>
                <w:color w:val="000000"/>
                <w:sz w:val="20"/>
                <w:szCs w:val="20"/>
              </w:rPr>
              <w:t>47.89</w:t>
            </w:r>
          </w:p>
        </w:tc>
        <w:tc>
          <w:tcPr>
            <w:tcW w:w="7043" w:type="dxa"/>
            <w:shd w:val="clear" w:color="auto" w:fill="auto"/>
            <w:noWrap/>
            <w:hideMark/>
          </w:tcPr>
          <w:p w:rsidR="00513824" w:rsidRPr="00325F33" w:rsidRDefault="00513824" w:rsidP="00513824">
            <w:pPr>
              <w:spacing w:after="0" w:line="240" w:lineRule="auto"/>
              <w:jc w:val="both"/>
              <w:rPr>
                <w:rFonts w:asciiTheme="minorHAnsi" w:hAnsiTheme="minorHAnsi" w:cstheme="minorHAnsi"/>
                <w:color w:val="000000"/>
                <w:sz w:val="20"/>
                <w:szCs w:val="20"/>
              </w:rPr>
            </w:pPr>
            <w:r w:rsidRPr="00325F33">
              <w:rPr>
                <w:rFonts w:asciiTheme="minorHAnsi" w:hAnsiTheme="minorHAnsi" w:cstheme="minorHAnsi"/>
                <w:color w:val="000000"/>
                <w:sz w:val="20"/>
                <w:szCs w:val="20"/>
              </w:rPr>
              <w:t>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κατ΄ οίκον (e-shop κτλ.), καθώς και της πώλησης των προϊόντων από τις λαϊκές αγορές (συμπεριλαμβανομένων και των βιολογικών αγορών)</w:t>
            </w:r>
          </w:p>
        </w:tc>
      </w:tr>
      <w:tr w:rsidR="00513824" w:rsidRPr="00B36B0B" w:rsidTr="00513824">
        <w:trPr>
          <w:trHeight w:val="290"/>
        </w:trPr>
        <w:tc>
          <w:tcPr>
            <w:tcW w:w="1179" w:type="dxa"/>
            <w:shd w:val="clear" w:color="auto" w:fill="auto"/>
            <w:noWrap/>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47.99</w:t>
            </w:r>
          </w:p>
        </w:tc>
        <w:tc>
          <w:tcPr>
            <w:tcW w:w="7043" w:type="dxa"/>
            <w:shd w:val="clear" w:color="auto" w:fill="auto"/>
            <w:noWrap/>
          </w:tcPr>
          <w:p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Άλλο λιανικό εμπόριο εκτός καταστημάτων, υπαίθριων πάγκων ή αγορών, εξαιρουμένων του άλλου λιανικού εμπορίου πετρελαίου οικιακής χρήσης, υγραέριου, άνθρακα και ξυλείας εκτός καταστημάτων, των υπαίθριων πάγκων ή αγορών (ΚΑΔ 47.99.85), των υπηρεσιών ηλεκτρονικού ή τηλεφωνικού εμπορίου με παράδοση κατ’ οίκον (e-shop κ.τ.λ.), καθώς και του λιανικού εμπορίου άλλων τυποποιημένων τροφίμων π.δ.κ.α.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w:t>
            </w:r>
            <w:r w:rsidRPr="0070672E">
              <w:rPr>
                <w:rFonts w:asciiTheme="minorHAnsi" w:hAnsiTheme="minorHAnsi" w:cstheme="minorHAnsi"/>
                <w:color w:val="000000"/>
                <w:sz w:val="20"/>
                <w:szCs w:val="20"/>
              </w:rPr>
              <w:t>μέσω αυτόματων πωλητών</w:t>
            </w:r>
            <w:r>
              <w:rPr>
                <w:rFonts w:asciiTheme="minorHAnsi" w:hAnsiTheme="minorHAnsi" w:cstheme="minorHAnsi"/>
                <w:color w:val="000000"/>
                <w:sz w:val="20"/>
                <w:szCs w:val="20"/>
              </w:rPr>
              <w:t xml:space="preserve"> </w:t>
            </w:r>
            <w:r w:rsidRPr="00B36B0B">
              <w:rPr>
                <w:rFonts w:asciiTheme="minorHAnsi" w:hAnsiTheme="minorHAnsi" w:cstheme="minorHAnsi"/>
                <w:color w:val="000000"/>
                <w:sz w:val="20"/>
                <w:szCs w:val="20"/>
              </w:rPr>
              <w:t>(ΚΑΔ 47.99.17.01)</w:t>
            </w:r>
            <w:r w:rsidRPr="0070672E">
              <w:rPr>
                <w:rFonts w:asciiTheme="minorHAnsi" w:hAnsiTheme="minorHAnsi" w:cstheme="minorHAnsi"/>
                <w:color w:val="000000"/>
                <w:sz w:val="20"/>
                <w:szCs w:val="20"/>
              </w:rPr>
              <w:t xml:space="preserve"> </w:t>
            </w:r>
            <w:r w:rsidRPr="00325F33">
              <w:rPr>
                <w:rFonts w:asciiTheme="minorHAnsi" w:hAnsiTheme="minorHAnsi" w:cstheme="minorHAnsi"/>
                <w:color w:val="000000"/>
                <w:sz w:val="20"/>
                <w:szCs w:val="20"/>
              </w:rPr>
              <w:t>και της πώλησης των προϊόντων από τις λαϊκές αγορές (συμπεριλαμβανομένων και των βιολογικών αγορών)</w:t>
            </w:r>
          </w:p>
        </w:tc>
      </w:tr>
      <w:tr w:rsidR="00513824" w:rsidRPr="00B36B0B" w:rsidTr="00513824">
        <w:trPr>
          <w:trHeight w:val="290"/>
        </w:trPr>
        <w:tc>
          <w:tcPr>
            <w:tcW w:w="1179" w:type="dxa"/>
            <w:shd w:val="clear" w:color="auto" w:fill="auto"/>
            <w:noWrap/>
            <w:hideMark/>
          </w:tcPr>
          <w:p w:rsidR="00513824" w:rsidRPr="00C4532C" w:rsidRDefault="00513824" w:rsidP="00513824">
            <w:pPr>
              <w:spacing w:after="0" w:line="240" w:lineRule="auto"/>
              <w:jc w:val="both"/>
              <w:rPr>
                <w:rFonts w:asciiTheme="minorHAnsi" w:hAnsiTheme="minorHAnsi" w:cstheme="minorHAnsi"/>
                <w:sz w:val="20"/>
                <w:szCs w:val="20"/>
              </w:rPr>
            </w:pPr>
            <w:r w:rsidRPr="00C4532C">
              <w:rPr>
                <w:rFonts w:asciiTheme="minorHAnsi" w:hAnsiTheme="minorHAnsi" w:cstheme="minorHAnsi"/>
                <w:sz w:val="20"/>
                <w:szCs w:val="20"/>
              </w:rPr>
              <w:t>77.21</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Ενοικίαση και εκμίσθωση ειδών αναψυχής και αθλητικών ειδών, με εξαίρεση: α) τις υπηρεσίες ενοικίασης ποδηλάτων (ΚΑΔ 77.21.10.08) και β) τις υπηρεσίες μίσθωσης αθλητικού εξοπλισμού (μπαστουνιών γκολφ, ρακετών κ.λπ.) (ΚΑΔ 77.21.10.09)</w:t>
            </w:r>
          </w:p>
        </w:tc>
      </w:tr>
      <w:tr w:rsidR="00513824" w:rsidRPr="0070672E" w:rsidTr="00513824">
        <w:trPr>
          <w:trHeight w:val="290"/>
        </w:trPr>
        <w:tc>
          <w:tcPr>
            <w:tcW w:w="1179" w:type="dxa"/>
            <w:shd w:val="clear" w:color="auto" w:fill="auto"/>
            <w:noWrap/>
          </w:tcPr>
          <w:p w:rsidR="00513824" w:rsidRPr="00C4532C" w:rsidRDefault="00513824" w:rsidP="00513824">
            <w:pPr>
              <w:spacing w:after="0" w:line="240" w:lineRule="auto"/>
              <w:jc w:val="both"/>
              <w:rPr>
                <w:rFonts w:asciiTheme="minorHAnsi" w:hAnsiTheme="minorHAnsi" w:cstheme="minorHAnsi"/>
                <w:sz w:val="20"/>
                <w:szCs w:val="20"/>
              </w:rPr>
            </w:pPr>
            <w:r w:rsidRPr="00C4532C">
              <w:rPr>
                <w:rFonts w:asciiTheme="minorHAnsi" w:hAnsiTheme="minorHAnsi" w:cstheme="minorHAnsi"/>
                <w:sz w:val="20"/>
                <w:szCs w:val="20"/>
              </w:rPr>
              <w:lastRenderedPageBreak/>
              <w:t>86.90.13.02</w:t>
            </w:r>
          </w:p>
        </w:tc>
        <w:tc>
          <w:tcPr>
            <w:tcW w:w="7043" w:type="dxa"/>
            <w:shd w:val="clear" w:color="auto" w:fill="auto"/>
            <w:noWrap/>
          </w:tcPr>
          <w:p w:rsidR="00513824" w:rsidRPr="00C4532C" w:rsidRDefault="00513824" w:rsidP="00513824">
            <w:pPr>
              <w:spacing w:after="0" w:line="240" w:lineRule="auto"/>
              <w:jc w:val="both"/>
              <w:rPr>
                <w:rFonts w:asciiTheme="minorHAnsi" w:hAnsiTheme="minorHAnsi" w:cstheme="minorHAnsi"/>
                <w:sz w:val="20"/>
                <w:szCs w:val="20"/>
              </w:rPr>
            </w:pPr>
            <w:r w:rsidRPr="00C4532C">
              <w:rPr>
                <w:rFonts w:asciiTheme="minorHAnsi" w:hAnsiTheme="minorHAnsi" w:cstheme="minorHAnsi"/>
                <w:sz w:val="20"/>
                <w:szCs w:val="20"/>
              </w:rPr>
              <w:t>Υπηρεσίες μαλάκτη (μασέρ), εξαιρουμένων των υπηρεσιών που προσφέρονται εντός των κέντρων φυσικοθεραπείας και των μονάδων υγείας</w:t>
            </w:r>
          </w:p>
        </w:tc>
      </w:tr>
      <w:tr w:rsidR="00513824" w:rsidRPr="00B36B0B" w:rsidTr="00513824">
        <w:trPr>
          <w:trHeight w:val="290"/>
        </w:trPr>
        <w:tc>
          <w:tcPr>
            <w:tcW w:w="1179" w:type="dxa"/>
            <w:shd w:val="clear" w:color="auto" w:fill="auto"/>
            <w:noWrap/>
          </w:tcPr>
          <w:p w:rsidR="00513824" w:rsidRPr="00C4532C" w:rsidRDefault="00513824" w:rsidP="00513824">
            <w:pPr>
              <w:spacing w:after="0" w:line="240" w:lineRule="auto"/>
              <w:jc w:val="both"/>
              <w:rPr>
                <w:rFonts w:asciiTheme="minorHAnsi" w:hAnsiTheme="minorHAnsi" w:cstheme="minorHAnsi"/>
                <w:color w:val="000000"/>
                <w:sz w:val="20"/>
                <w:szCs w:val="20"/>
              </w:rPr>
            </w:pPr>
            <w:r w:rsidRPr="00C4532C">
              <w:rPr>
                <w:rFonts w:asciiTheme="minorHAnsi" w:hAnsiTheme="minorHAnsi" w:cstheme="minorHAnsi"/>
                <w:color w:val="000000"/>
                <w:sz w:val="20"/>
                <w:szCs w:val="20"/>
              </w:rPr>
              <w:t>86.90.19.03</w:t>
            </w:r>
          </w:p>
        </w:tc>
        <w:tc>
          <w:tcPr>
            <w:tcW w:w="7043" w:type="dxa"/>
            <w:shd w:val="clear" w:color="auto" w:fill="auto"/>
            <w:noWrap/>
          </w:tcPr>
          <w:p w:rsidR="00513824" w:rsidRPr="00C4532C" w:rsidRDefault="00513824" w:rsidP="00513824">
            <w:pPr>
              <w:spacing w:after="0" w:line="240" w:lineRule="auto"/>
              <w:jc w:val="both"/>
              <w:rPr>
                <w:rFonts w:asciiTheme="minorHAnsi" w:hAnsiTheme="minorHAnsi" w:cstheme="minorHAnsi"/>
                <w:color w:val="000000"/>
                <w:sz w:val="20"/>
                <w:szCs w:val="20"/>
              </w:rPr>
            </w:pPr>
            <w:r w:rsidRPr="00C4532C">
              <w:rPr>
                <w:rFonts w:asciiTheme="minorHAnsi" w:hAnsiTheme="minorHAnsi" w:cstheme="minorHAnsi"/>
                <w:color w:val="000000"/>
                <w:sz w:val="20"/>
                <w:szCs w:val="20"/>
              </w:rPr>
              <w:t>Υπηρεσίες εναλλακτικών θεραπειών</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96.02</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1A722B">
              <w:rPr>
                <w:rFonts w:asciiTheme="minorHAnsi" w:hAnsiTheme="minorHAnsi" w:cstheme="minorHAnsi"/>
                <w:sz w:val="20"/>
                <w:szCs w:val="20"/>
              </w:rPr>
              <w:t>Δραστηριότητες κομμωτηρίων και κουρείων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μανικιούρ, πεντικιούρ (ΚΑΔ 96.02.13.04) και υπηρεσιών ποδολογίας και καλλωπισμού νυχιών (ΚΑΔ 96.02.13.05)</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96.04</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σχετικές με τη φυσική ευεξία</w:t>
            </w:r>
          </w:p>
        </w:tc>
      </w:tr>
      <w:tr w:rsidR="00513824" w:rsidRPr="00B36B0B" w:rsidTr="00513824">
        <w:trPr>
          <w:trHeight w:val="29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96.09.19.08</w:t>
            </w:r>
          </w:p>
        </w:tc>
        <w:tc>
          <w:tcPr>
            <w:tcW w:w="7043"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γυαλίσματος υποδημάτων </w:t>
            </w:r>
          </w:p>
        </w:tc>
      </w:tr>
      <w:tr w:rsidR="00513824" w:rsidRPr="00B36B0B" w:rsidTr="00513824">
        <w:trPr>
          <w:trHeight w:val="780"/>
        </w:trPr>
        <w:tc>
          <w:tcPr>
            <w:tcW w:w="1179"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p>
        </w:tc>
        <w:tc>
          <w:tcPr>
            <w:tcW w:w="7043" w:type="dxa"/>
            <w:shd w:val="clear" w:color="auto" w:fill="auto"/>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 </w:t>
            </w:r>
          </w:p>
        </w:tc>
      </w:tr>
    </w:tbl>
    <w:p w:rsidR="00513824" w:rsidRDefault="00513824" w:rsidP="00513824">
      <w:pPr>
        <w:spacing w:before="60"/>
        <w:jc w:val="both"/>
        <w:rPr>
          <w:rFonts w:asciiTheme="minorHAnsi" w:hAnsiTheme="minorHAnsi" w:cstheme="minorHAnsi"/>
        </w:rPr>
      </w:pPr>
    </w:p>
    <w:p w:rsidR="00513824" w:rsidRDefault="00513824" w:rsidP="00513824">
      <w:pPr>
        <w:spacing w:after="0"/>
        <w:jc w:val="center"/>
        <w:rPr>
          <w:b/>
        </w:rPr>
      </w:pPr>
      <w:r>
        <w:rPr>
          <w:b/>
        </w:rPr>
        <w:t>ΠΑΡΑΡΤΗΜΑ Γ: ΛΙΣΤΑ ΚΩΔΙΚΩΝ ΑΡΙΘΜΩΝ ΔΡΑΣΤΗΡΙΟΤΗΤΑΣ ΠΟΥ ΠΛΗΤΤΟΝΤΑΙ</w:t>
      </w:r>
    </w:p>
    <w:p w:rsidR="00513824" w:rsidRDefault="00513824" w:rsidP="00513824">
      <w:pPr>
        <w:spacing w:after="0"/>
        <w:jc w:val="center"/>
        <w:rPr>
          <w:b/>
        </w:rPr>
      </w:pPr>
      <w:r w:rsidRPr="00FF48B4">
        <w:rPr>
          <w:b/>
        </w:rPr>
        <w:t>ΣΕ ΟΛΗ ΤΗΝ ΕΠΙΚΡΑΤΕΙΑ (από 1/</w:t>
      </w:r>
      <w:r>
        <w:rPr>
          <w:b/>
        </w:rPr>
        <w:t>4</w:t>
      </w:r>
      <w:r w:rsidRPr="00FF48B4">
        <w:rPr>
          <w:b/>
        </w:rPr>
        <w:t xml:space="preserve">/2021 έως </w:t>
      </w:r>
      <w:r>
        <w:rPr>
          <w:b/>
        </w:rPr>
        <w:t>30/4</w:t>
      </w:r>
      <w:r w:rsidRPr="00FF48B4">
        <w:rPr>
          <w:b/>
        </w:rPr>
        <w:t>/2021)</w:t>
      </w:r>
    </w:p>
    <w:p w:rsidR="00513824" w:rsidRPr="00FF48B4" w:rsidRDefault="00513824" w:rsidP="00513824">
      <w:pPr>
        <w:spacing w:after="0"/>
        <w:jc w:val="center"/>
        <w:rPr>
          <w:b/>
        </w:rPr>
      </w:pPr>
    </w:p>
    <w:p w:rsidR="00513824" w:rsidRDefault="00513824" w:rsidP="00513824">
      <w:pPr>
        <w:jc w:val="both"/>
      </w:pPr>
      <w: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6901"/>
      </w:tblGrid>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b/>
                <w:sz w:val="20"/>
                <w:szCs w:val="20"/>
              </w:rPr>
            </w:pPr>
            <w:r w:rsidRPr="00B36B0B">
              <w:rPr>
                <w:rFonts w:asciiTheme="minorHAnsi" w:hAnsiTheme="minorHAnsi" w:cstheme="minorHAnsi"/>
                <w:b/>
                <w:sz w:val="20"/>
                <w:szCs w:val="20"/>
              </w:rPr>
              <w:t xml:space="preserve">ΚΑΔ        </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b/>
                <w:sz w:val="20"/>
                <w:szCs w:val="20"/>
              </w:rPr>
            </w:pPr>
            <w:r w:rsidRPr="00B36B0B">
              <w:rPr>
                <w:rFonts w:asciiTheme="minorHAnsi" w:hAnsiTheme="minorHAnsi" w:cstheme="minorHAnsi"/>
                <w:b/>
                <w:sz w:val="20"/>
                <w:szCs w:val="20"/>
              </w:rPr>
              <w:t>ΚΛΑΔΟΣ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01.19.2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Καλλιέργεια ανθέων και μπουμπουκιών ανθέων σπόρων ανθέων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Άλλες πολυετείς καλλιέργειες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Πολλαπλασιασμός των φυτών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01.49.19.02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Εκτροφή γουνοφόρων ζώων (αλεπούς, μινκ, μυοκάστορα, τσιντσιλά και άλλων)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01.49.3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ακατέργαστων γουνοδερμάτων και διάφορων ακατέργαστων προβιών και δερμάτων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01.63.10.12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εκκοκκισμού βαμβακιού (εκ των υστέρων πώληση για ίδιο λογαριασμό)</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01.63.10.13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εκκοκκισμού βαμβακιού (εκ των υστέρων πώληση για λογαριασμό τρίτων)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02.10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Δασοκομία και άλλες δασοκομικές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02.20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Υλοτομία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02.30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Συλλογή προϊόντων αυτοφυών φυτών μη ξυλώδους μορφής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02.40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Υποστηρικτικές προς τη δασοκομία υπηρεσίες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03.11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Θαλάσσια αλιεία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03.12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Αλιεία γλυκών υδάτων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03.21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Θαλάσσια υδατοκαλλιέργεια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03.22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Υδατοκαλλιέργεια γλυκών υδάτων                                                                                                                                                                                                                                   </w:t>
            </w:r>
          </w:p>
        </w:tc>
      </w:tr>
      <w:tr w:rsidR="00513824" w:rsidRPr="00B36B0B" w:rsidTr="00513824">
        <w:trPr>
          <w:trHeight w:val="303"/>
        </w:trPr>
        <w:tc>
          <w:tcPr>
            <w:tcW w:w="1179" w:type="dxa"/>
            <w:shd w:val="clear" w:color="auto" w:fill="auto"/>
            <w:noWrap/>
          </w:tcPr>
          <w:p w:rsidR="00513824" w:rsidRPr="00B36B0B" w:rsidRDefault="00513824" w:rsidP="00513824">
            <w:pPr>
              <w:spacing w:after="0" w:line="240" w:lineRule="auto"/>
              <w:rPr>
                <w:rFonts w:asciiTheme="minorHAnsi" w:hAnsiTheme="minorHAnsi" w:cstheme="minorHAnsi"/>
                <w:sz w:val="20"/>
                <w:szCs w:val="20"/>
                <w:lang w:val="en-US"/>
              </w:rPr>
            </w:pPr>
            <w:r w:rsidRPr="00B36B0B">
              <w:rPr>
                <w:rFonts w:asciiTheme="minorHAnsi" w:hAnsiTheme="minorHAnsi" w:cstheme="minorHAnsi"/>
                <w:sz w:val="20"/>
                <w:szCs w:val="20"/>
                <w:lang w:val="en-US"/>
              </w:rPr>
              <w:t>05.10</w:t>
            </w:r>
          </w:p>
        </w:tc>
        <w:tc>
          <w:tcPr>
            <w:tcW w:w="6901" w:type="dxa"/>
            <w:shd w:val="clear" w:color="auto" w:fill="auto"/>
            <w:noWrap/>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λιθάνθρακα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05.20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λιγνίτη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07.10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σιδηρομεταλλεύματος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07.29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λοιπών μη σιδηρούχων μεταλλευμάτων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διακοσμητικών και οικοδομικών λίθων, ασβεστόλιθου, γύψου, κιμωλίας και σχιστόλιθου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Λειτουργία φρεάτων παραγωγής αμμοχάλικου και άμμου· εξόρυξη αργίλου και καολίνης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ορυκτών για τη χημική βιομηχανία και τη βιομηχανία λιπασμάτων                                                                                                                                                                                            </w:t>
            </w:r>
          </w:p>
        </w:tc>
      </w:tr>
      <w:tr w:rsidR="00513824" w:rsidRPr="00B36B0B" w:rsidTr="00513824">
        <w:trPr>
          <w:trHeight w:val="303"/>
        </w:trPr>
        <w:tc>
          <w:tcPr>
            <w:tcW w:w="1179" w:type="dxa"/>
            <w:shd w:val="clear" w:color="auto" w:fill="auto"/>
            <w:noWrap/>
            <w:vAlign w:val="bottom"/>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08.92</w:t>
            </w:r>
          </w:p>
        </w:tc>
        <w:tc>
          <w:tcPr>
            <w:tcW w:w="6901" w:type="dxa"/>
            <w:shd w:val="clear" w:color="auto" w:fill="auto"/>
            <w:noWrap/>
            <w:vAlign w:val="bottom"/>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Εξόρυξη τύρφης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08.93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αλατιού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εξορυκτικές και λατομικές δραστηριότητες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09.10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Υποστηρικτικές δραστηριότητες για την άντληση πετρελαίου και φυσικού αερίου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09.90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Υποστηρικτικές δραστηριότητες για άλλες εξορυκτικές και λατομικές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συντήρηση κρέατος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συντήρηση κρέατος πουλερικών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προϊόντων κρέατος και κρέατος πουλερικών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συντήρηση ψαριών, καρκινοειδών και μαλακίων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συντήρηση πατατών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χυμών φρούτων και λαχανικών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10.39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Άλλη επεξεργασία και συντήρηση φρούτων και λαχανικών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ελαίων και λιπών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10.42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μαργαρίνης και παρόμοιων βρώσιμων λιπών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Λειτουργία γαλακτοκομείων και τυροκομία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παγωτών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10.61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προϊόντων αλευρόμυλων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10.62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αμύλων και προϊόντων αμύλου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10.71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Αρτοποιία παραγωγή νωπών ειδών ζαχαροπλαστικής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10.72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παξιμαδιών και μπισκότων· παραγωγή διατηρούμενων ειδών ζαχαροπλαστικής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10.73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μακαρονιών, λαζανιών, κουσκούς και παρόμοιων αλευρωδών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ζάχαρης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κακάου, σοκολάτας και ζαχαρωτών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τσαγιού και καφέ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αρτυμάτων και καρυκευμάτων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έτοιμων γευμάτων και φαγητών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ομογενοποιημένων παρασκευασμάτων διατροφής και διαιτητικών τροφών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ειδών διατροφής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παρασκευασμένων ζωοτροφών για ζώα που εκτρέφονται σε αγροκτήματα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10.92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παρασκευασμένων ζωοτροφών για ζώα συντροφιάς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11.01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Απόσταξη, ανακαθαρισμός και ανάμιξη αλκοολούχων ποτών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οίνου από σταφύλια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μηλίτη και κρασιών από άλλα φρούτα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μη αποσταγμένων ποτών που υφίστανται ζύμωση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Ζυθοποιία                                                                                                                                                                                                                                                        </w:t>
            </w:r>
          </w:p>
        </w:tc>
      </w:tr>
      <w:tr w:rsidR="00513824" w:rsidRPr="00B36B0B" w:rsidTr="00513824">
        <w:trPr>
          <w:trHeight w:val="303"/>
        </w:trPr>
        <w:tc>
          <w:tcPr>
            <w:tcW w:w="1179" w:type="dxa"/>
            <w:shd w:val="clear" w:color="auto" w:fill="auto"/>
            <w:noWrap/>
            <w:vAlign w:val="bottom"/>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11.06</w:t>
            </w:r>
          </w:p>
        </w:tc>
        <w:tc>
          <w:tcPr>
            <w:tcW w:w="6901" w:type="dxa"/>
            <w:shd w:val="clear" w:color="auto" w:fill="auto"/>
            <w:noWrap/>
            <w:vAlign w:val="bottom"/>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βύνης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11.07</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αναψυκτικών· παραγωγή μεταλλικού νερού και άλλων εμφιαλωμένων νερών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Προπαρασκευή και νηματοποίηση υφαντικών ινών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Ύφανση κλωστοϋφαντουργικών υλών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Τελειοποίηση (φινίρισμα) υφαντουργικών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πλεκτών υφασμάτων και υφασμάτων πλέξης κροσέ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έτοιμων κλωστοϋφαντουργικών ειδών, εκτός από ενδύματα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χαλιών και κιλιμιών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χοντρών και λεπτών σχοινιών, σπάγγων και διχτυών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 υφασμένων ειδών και προϊόντων από μη υφασμένα είδη, εκτός από τα ενδύματα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τεχνικών και βιομηχανικών κλωστοϋφαντουργικών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υφαντουργικών προϊόντων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δερμάτινων ενδυμάτων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ενδυμάτων εργασίας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εξωτερικών ενδυμάτων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εσωρούχων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ενδυμάτων και εξαρτημάτων ένδυσης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γούνινων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ειδών καλτσοποιίας απλής πλέξης και πλέξης κροσέ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14.39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πλεκτών ειδών και ειδών πλέξης κροσέ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15.11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Κατεργασία και δέψη δέρματος κατεργασία και βαφή γουναρικών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15.12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ειδών ταξιδιού (αποσκευών), τσαντών και παρόμοιων ειδών, ειδών σελοποιίας και σαγματοποιίας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15.20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υποδημάτων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Πριόνισμα, πλάνισμα και εμποτισμός ξύλου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αντικολλητών (κόντρα-πλακέ) και άλλων πλακών με βάση το ξύλο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συναρμολογούμενων δαπέδων παρκέ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ξυλουργικών προϊόντων οικοδομικής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ξύλινων εμπορευματοκιβώτιων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άλλων προϊόντων από ξύλο κατασκευή ειδών από φελλό και ειδών καλαθοποιίας και σπαρτοπλεκτικής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χαρτοπολτού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χαρτιού και χαρτονιού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κυματοειδούς χαρτιού και χαρτονιού και εμπορευματοκιβώτιων από χαρτί και χαρτόνι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χάρτινων ειδών οικιακής χρήσης, ειδών υγιεινής και ειδών τουαλέτας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ειδών χαρτοπωλείου (χαρτικών)                                                                                                                                                                                                                          </w:t>
            </w:r>
          </w:p>
        </w:tc>
      </w:tr>
      <w:tr w:rsidR="00513824" w:rsidRPr="00B36B0B" w:rsidTr="00513824">
        <w:trPr>
          <w:trHeight w:val="303"/>
        </w:trPr>
        <w:tc>
          <w:tcPr>
            <w:tcW w:w="1179" w:type="dxa"/>
            <w:shd w:val="clear" w:color="auto" w:fill="auto"/>
            <w:noWrap/>
            <w:vAlign w:val="bottom"/>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17.24</w:t>
            </w:r>
          </w:p>
        </w:tc>
        <w:tc>
          <w:tcPr>
            <w:tcW w:w="6901" w:type="dxa"/>
            <w:shd w:val="clear" w:color="auto" w:fill="auto"/>
            <w:noWrap/>
            <w:vAlign w:val="bottom"/>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χαρτιού για επενδύσεις τοίχων (ταπετσαρίας)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ειδών από χαρτί και χαρτόνι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18.11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Εκτύπωση εφημερίδων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18.12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εκτυπωτικές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18.13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προεκτύπωσης και προεγγραφής μέσων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18.14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Βιβλιοδετικές και συναφείς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18.20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Αναπαραγωγή προεγγεγραμμένων μέσων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19.10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προϊόντων οπτανθρακοποίησης (κοκοποίησης)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βιομηχανικών αερίων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χρωστικών υλών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ανόργανων βασικών χημικών ουσιών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οργανικών βασικών χημικών ουσιών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λιπασμάτων και αζωτούχων ενώσεων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πλαστικών σε πρωτογενείς μορφές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20.17</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συνθετικού ελαστικού (συνθετικού καουτσούκ) σε πρωτογενείς μορφές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παρασιτοκτόνων και άλλων αγροχημικών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χρωμάτων, βερνικιών και παρόμοιων επιχρισμάτων, μελανιών τυπογραφίας και μαστιχών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σαπουνιών και απορρυπαντικών, προϊόντων καθαρισμού και στίλβωσης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20.42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αρωμάτων και παρασκευασμάτων καλλωπισμού</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εκρηκτικών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διαφόρων τύπων κόλλας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20.53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αιθέριων ελαίων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20.59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χημικών προϊόντων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20.60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μη φυσικών ινών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επισώτρων (ελαστικών οχημάτων) και σωλήνων από καουτσούκ· αναγόμωση και ανακατασκευή επισώτρων (ελαστικών οχημάτων) από καουτσούκ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προϊόντων από ελαστικό (καουτσούκ)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πλαστικών πλακών, φύλλων, σωλήνων και καθορισμένων μορφών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πλαστικών ειδών συσκευασίας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πλαστικών οικοδομικών υλικών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πλαστικών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επίπεδου γυαλιού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Μορφοποίηση και κατεργασία επίπεδου γυαλιού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κοίλου γυαλιού                                                                                                                                                                                                                                         </w:t>
            </w:r>
          </w:p>
        </w:tc>
      </w:tr>
      <w:tr w:rsidR="00513824" w:rsidRPr="00B36B0B" w:rsidTr="00513824">
        <w:trPr>
          <w:trHeight w:val="303"/>
        </w:trPr>
        <w:tc>
          <w:tcPr>
            <w:tcW w:w="1179" w:type="dxa"/>
            <w:shd w:val="clear" w:color="auto" w:fill="auto"/>
            <w:noWrap/>
            <w:vAlign w:val="bottom"/>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23.14</w:t>
            </w:r>
          </w:p>
        </w:tc>
        <w:tc>
          <w:tcPr>
            <w:tcW w:w="6901" w:type="dxa"/>
            <w:shd w:val="clear" w:color="auto" w:fill="auto"/>
            <w:noWrap/>
            <w:vAlign w:val="bottom"/>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ινών γυαλιού</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και κατεργασία άλλων ειδών γυαλιού, περιλαμβανομένου του γυαλιού για τεχνικές χρήσεις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πυρίμαχων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κεραμικών πλακιδίων και πλακών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τούβλων, πλακιδίων και λοιπών δομικών προϊόντων από οπτή γη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κεραμικών ειδών οικιακής χρήσης και κεραμικών διακοσμητικών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23.42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κεραμικών ειδών υγιεινής                                                                                                                                                                                                                               </w:t>
            </w:r>
          </w:p>
        </w:tc>
      </w:tr>
      <w:tr w:rsidR="00513824" w:rsidRPr="00B36B0B" w:rsidTr="00513824">
        <w:trPr>
          <w:trHeight w:val="303"/>
        </w:trPr>
        <w:tc>
          <w:tcPr>
            <w:tcW w:w="1179" w:type="dxa"/>
            <w:shd w:val="clear" w:color="auto" w:fill="auto"/>
            <w:noWrap/>
            <w:vAlign w:val="bottom"/>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23.43</w:t>
            </w:r>
          </w:p>
        </w:tc>
        <w:tc>
          <w:tcPr>
            <w:tcW w:w="6901" w:type="dxa"/>
            <w:shd w:val="clear" w:color="auto" w:fill="auto"/>
            <w:noWrap/>
            <w:vAlign w:val="bottom"/>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κεραμικών μονωτών και κεραμικών μονωτικών εξαρτημάτων</w:t>
            </w:r>
          </w:p>
        </w:tc>
      </w:tr>
      <w:tr w:rsidR="00513824" w:rsidRPr="00B36B0B" w:rsidTr="00513824">
        <w:trPr>
          <w:trHeight w:val="303"/>
        </w:trPr>
        <w:tc>
          <w:tcPr>
            <w:tcW w:w="1179" w:type="dxa"/>
            <w:shd w:val="clear" w:color="auto" w:fill="auto"/>
            <w:noWrap/>
            <w:vAlign w:val="bottom"/>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23.44</w:t>
            </w:r>
          </w:p>
        </w:tc>
        <w:tc>
          <w:tcPr>
            <w:tcW w:w="6901" w:type="dxa"/>
            <w:shd w:val="clear" w:color="auto" w:fill="auto"/>
            <w:noWrap/>
            <w:vAlign w:val="bottom"/>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άλλων κεραμικών προϊόντων για τεχνικές χρήσεις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23.49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προϊόντων κεραμικής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τσιμέντου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ασβέστη και γύψου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δομικών προϊόντων από σκυρόδεμα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δομικών προϊόντων από γύψο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έτοιμου σκυροδέματος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κονιαμάτων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ινοτσιμέντου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προϊόντων από σκυρόδεμα, γύψο και τσιμέντο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23.70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Κοπή, μορφοποίηση και τελική επεξεργασία λίθων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λειαντικών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μη μεταλλικών ορυκτών προϊόντων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βασικού σιδήρου, χάλυβα και σιδηροκραμάτων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χαλύβδινων σωλήνων, αγωγών, κοίλων ειδών με καθορισμένη μορφή και συναφών εξαρτημάτων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Ψυχρή επεκτατική ολκή ράβδων χάλυβα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Ψυχρή έλαση στενών φύλλων χάλυβα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24.33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Ψυχρή μορφοποίηση ή δίπλωση μορφοράβδων χάλυβα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24.34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Ψυχρή επεκτατική ολκή συρμάτων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πολύτιμων μετάλλων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αλουμίνιου (αργίλιου)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μολύβδου, ψευδάργυρου και κασσίτερου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χαλκού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μη σιδηρούχων μετάλλων                                                                                                                                                                                                                            </w:t>
            </w:r>
          </w:p>
        </w:tc>
      </w:tr>
      <w:tr w:rsidR="00513824" w:rsidRPr="00B36B0B" w:rsidTr="00513824">
        <w:trPr>
          <w:trHeight w:val="303"/>
        </w:trPr>
        <w:tc>
          <w:tcPr>
            <w:tcW w:w="1179" w:type="dxa"/>
            <w:shd w:val="clear" w:color="auto" w:fill="auto"/>
            <w:noWrap/>
            <w:vAlign w:val="bottom"/>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24.46</w:t>
            </w:r>
          </w:p>
        </w:tc>
        <w:tc>
          <w:tcPr>
            <w:tcW w:w="6901" w:type="dxa"/>
            <w:shd w:val="clear" w:color="auto" w:fill="auto"/>
            <w:noWrap/>
            <w:vAlign w:val="bottom"/>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Επεξεργασία πυρηνικών καυσίμων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Χύτευση σιδήρου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Χύτευση χάλυβα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24.53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Χύτευση ελαφρών μετάλλων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24.54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Χύτευση άλλων μη σιδηρούχων μετάλλων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μεταλλικών σκελετών και μερών μεταλλικών σκελετών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μεταλλικών πορτών και παράθυρων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σωμάτων και λεβήτων κεντρικής θέρμανσης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μεταλλικών ντεπόζιτων, δεξαμενών και δοχείων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ατμογεννητριών, με εξαίρεση τους λέβητες ζεστού νερού για την κεντρική θέρμανση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25.50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Σφυρηλάτηση, κοίλανση, ανισόπαχη τύπωση και μορφοποίηση μετάλλων με έλαση· κονιομεταλλουργία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25.61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Κατεργασία και επικάλυψη μετάλλων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25.62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Μεταλλοτεχνία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25.71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μαχαιροπίρουνων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25.72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κλειδαριών και μεντεσέδων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25.73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εργαλείων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χαλύβδινων βαρελιών και παρόμοιων δοχείων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25.92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ελαφρών μεταλλικών ειδών συσκευασίας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25.93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ειδών από σύρμα, αλυσίδων και ελατηρίων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25.94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συνδετήρων και προϊόντων κοχλιομηχανών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άλλων μεταλλικών προϊόντων πδκα</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ηλεκτρονικών εξαρτημάτων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έμφορτων ηλεκτρονικών πλακετών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ηλεκτρονικών υπολογιστών και περιφερειακού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εξοπλισμού επικοινωνίας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26.40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ηλεκτρονικών ειδών ευρείας κατανάλωσης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οργάνων και συσκευών μέτρησης, δοκιμών και πλοήγησης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ρολογιών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26.60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ακτινολογικών και ηλεκτρονικών μηχανημάτων ιατρικής και θεραπευτικής χρήσης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26.70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οπτικών οργάνων και φωτογραφικού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26.80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μαγνητικών και οπτικών μέσων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ηλεκτροκινητήρων, ηλεκτρογεννητριών και ηλεκτρικών μετασχηματιστών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συσκευών διανομής και ελέγχου ηλεκτρικού ρεύματος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ηλεκτρικών στηλών και συσσωρευτών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καλωδίων οπτικών ινών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ηλεκτρονικών και ηλεκτρικών συρμάτων και καλωδίων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27.33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εξαρτημάτων καλωδίωσης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27.40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ηλεκτρολογικού φωτιστικού εξοπλισμού</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ηλεκτρικών οικιακών συσκευών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 ηλεκτρικών οικιακών συσκευών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άλλου ηλεκτρικού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κινητήρων και στροβίλων, με εξαίρεση τους κινητήρες αεροσκαφών, οχημάτων και δικύκλων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εξοπλισμού υδραυλικής ενέργειας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αντλιών και συμπιεστών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ειδών κρουνοποιίας και βαλβίδων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τριβέων, οδοντωτών μηχανισμών μετάδοσης κίνησης, στοιχείων οδοντωτών τροχών και μετάδοσης κίνησης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φούρνων, κλιβάνων και καυστήρων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εξοπλισμού ανύψωσης και διακίνησης φορτίων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μηχανών και εξοπλισμού γραφείου (εκτός ηλεκτρονικών υπολογιστών και περιφερειακού εξοπλισμού)                                                                                                                                                          </w:t>
            </w:r>
          </w:p>
        </w:tc>
      </w:tr>
      <w:tr w:rsidR="00513824" w:rsidRPr="00B36B0B" w:rsidTr="00513824">
        <w:trPr>
          <w:trHeight w:val="303"/>
        </w:trPr>
        <w:tc>
          <w:tcPr>
            <w:tcW w:w="1179" w:type="dxa"/>
            <w:shd w:val="clear" w:color="auto" w:fill="auto"/>
            <w:noWrap/>
            <w:vAlign w:val="bottom"/>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28.24</w:t>
            </w:r>
          </w:p>
        </w:tc>
        <w:tc>
          <w:tcPr>
            <w:tcW w:w="6901" w:type="dxa"/>
            <w:shd w:val="clear" w:color="auto" w:fill="auto"/>
            <w:noWrap/>
            <w:vAlign w:val="bottom"/>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ηλεκτροκίνητων εργαλείων χειρός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ψυκτικού και κλιματιστικού εξοπλισμού μη οικιακής χρήσης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μηχανημάτων γενικής χρήσης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γεωργικών και δασοκομικών μηχανημάτων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μορφοποίησης μετάλλου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28.49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εργαλειομηχανών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για τη μεταλλουργία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για τα ορυχεία, τα λατομεία και τις δομικές κατασκευές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επεξεργασίας τροφίμων, ποτών και καπνού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για τη βιομηχανία κλωστοϋφαντουργικών προϊόντων, ενδυμάτων ή δερμάτινων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28.95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για την παραγωγή χαρτιού και χαρτονιού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παραγωγής πλαστικών και ελαστικών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μηχανημάτων ειδικής χρήσης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29.10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μηχανοκίνητων οχημάτων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29.20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αμαξωμάτων για μηχανοκίνητα οχήματα· κατασκευή ρυμουλκούμενων και ημιρυμουλκούμενων οχημάτων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29.31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ηλεκτρικού και ηλεκτρονικού εξοπλισμού για μηχανοκίνητα οχήματα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29.32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μερών και εξαρτημάτων για μηχανοκίνητα οχήματα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Ναυπήγηση πλοίων και πλωτών κατασκευών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Ναυπήγηση σκαφών αναψυχής και αθλητισμού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σιδηροδρομικών αμαξών και τροχαίου υλικού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αεροσκαφών και διαστημόπλοιων και συναφών μηχανημάτων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μοτοσικλετών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30.92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ποδηλάτων και αναπηρικών αμαξιδίων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λοιπού εξοπλισμού μεταφορών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31.01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επίπλων για γραφεία και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31.02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επίπλων κουζίνας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31.03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στρωμάτων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31.09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επίπλων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Κοπή νομισμάτων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κοσμημάτων και συναφών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κοσμημάτων απομίμησης και συναφών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μουσικών οργάνων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αθλητικών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32.40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παιχνιδιών κάθε είδους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32.50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ιατρικών και οδοντιατρικών οργάνων και προμηθειών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σκουπών και βουρτσών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Άλλες μεταποιητικές δραστηριότητες πδκα</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μεταλλικών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Επισκευή μηχανημάτων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ηλεκτρονικού και οπτικού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ηλεκτρικού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Επισκευή και συντήρηση πλοίων και σκαφών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Επισκευή και συντήρηση αεροσκαφών και διαστημόπλοιων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33.17</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και συντήρηση άλλου εξοπλισμού μεταφορών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άλλου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Εγκατάσταση βιομηχανικών μηχανημάτων και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Διανομή ηλεκτρικού ρεύματος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Εμπόριο ηλεκτρικού ρεύματος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Διανομή αέριων καυσίμων μέσω αγωγών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Εμπόριο αέριων καυσίμων μέσω αγωγών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Παροχή ατμού και κλιματισμού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37.00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λυμάτων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Συλλογή μη επικίνδυνων απορριμμάτων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38.12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Συλλογή επικίνδυνων απορριμμάτων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διάθεση μη επικίνδυνων απορριμμάτων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διάθεση επικίνδυνων απορριμμάτων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Αποσυναρμολόγηση παλαιών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Ανάκτηση διαλεγμένου υλικού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39.00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εξυγίανσης και άλλες υπηρεσίες για τη διαχείριση αποβλήτων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41.10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Ανάπτυξη οικοδομικών σχεδίων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41.20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Κατασκευαστικές εργασίες κτιρίων για κατοικίες και μη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δρόμων και αυτοκινητοδρόμων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σιδηροδρομικών γραμμών και υπόγειων σιδηροδρόμων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γεφυρών και σηράγγων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κοινωφελών έργων σχετικών με μεταφορά υγρών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κοινωφελών έργων ηλεκτρικής ενέργειας και τηλεπικοινωνιών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υδραυλικών και λιμενικών έργων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έργων πολιτικού μηχανικού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Κατεδαφίσεις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Προετοιμασία εργοτάξιου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Δοκιμαστικές γεωτρήσεις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Ηλεκτρικές εγκαταστάσεις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Υδραυλικές και κλιματιστικές εγκαταστάσεις θέρμανσης και ψύξης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κατασκευαστικές εγκαταστάσεις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Επιχρίσεις κονιαμάτων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Ξυλουργικές εργασίες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Επενδύσεις δαπέδων και τοίχων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Χρωματισμοί και τοποθέτηση υαλοπινάκων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κατασκευαστικές εργασίες ολοκλήρωσης και τελειώματος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κατασκευής στεγών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εξειδικευμένες κατασκευαστικές δραστηριότητες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Πώληση αυτοκινήτων και ελαφρών μηχανοκίνητων οχημάτων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Πώληση άλλων μηχανοκίνητων οχημάτων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Συντήρηση και επισκευή μηχανοκίνητων οχημάτων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Χονδρικό εμπόριο μερών και εξαρτημάτων μηχανοκίνητων οχημάτων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μερών και εξαρτημάτων μηχανοκίνητων οχημάτων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45.40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Πώληση, συντήρηση και επισκευή μοτοσικλετών και των μερών και εξαρτημάτων τους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καυσίμων, μεταλλευμάτων, μετάλλων και βιομηχανικών χημικών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ξυλείας και οικοδομικών υλικών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Εμπορικοί αντιπρόσωποι που μεσολαβούν στην πώληση μηχανημάτων, βιομηχανικού εξοπλισμού, πλοίων και αεροσκαφών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επίπλων, ειδών οικιακής χρήσης, σιδηρικών και ειδών κιγκαλερίας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46.16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46.17</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Εμπορικοί αντιπρόσωποι που μεσολαβούν στην πώληση τροφίμων, ποτών και καπνού</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46.18</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διαφόρων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σιτηρών, ακατέργαστου καπνού, σπόρων και ζωοτροφών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λουλουδιών και φυτών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ζώντων ζώων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46.24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δερμάτων, προβιών και κατεργασμένου δέρματος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φρούτων και λαχανικών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κρέατος και προϊόντων κρέατος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γαλακτοκομικών προϊόντων, αβγών και βρώσιμων ελαίων και λιπών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ποτών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Χονδρικό εμπόριο ζάχαρης, σοκολάτας και ειδών ζαχαροπλαστικής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46.37</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καφέ, τσαγιού, κακάου και μπαχαρικών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46.38</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Χονδρικό εμπόριο άλλων τροφίμων, συμπεριλαμβανομένων ψαριών, καρκινοειδών και μαλακίων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Μη εξειδικευμένο χονδρικό εμπόριο τροφίμων, ποτών και καπνού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κλωστοϋφαντουργικών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ενδυμάτων και υποδημάτων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ηλεκτρικών οικιακών συσκευών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ειδών πορσελάνης και γυαλικών και υλικών καθαρισμού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αρωμάτων και καλλυντικών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46.46.12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Χονδρικό εμπόριο χειρουργικών, ιατρικών και ορθοπεδικών οργάνων και συσκευών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46.47</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επίπλων, χαλιών και φωτιστικών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46.48</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ρολογιών και κοσμημάτων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άλλων ειδών οικιακής χρήσης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ηλεκτρονικών υπολογιστών, περιφερειακού εξοπλισμού υπολογιστών και λογισμικού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ηλεκτρονικού και τηλεπικοινωνιακού εξοπλισμού και εξαρτημάτων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γεωργικών μηχανημάτων, εξοπλισμού και προμηθειών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εργαλειομηχανών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εξορυκτικών μηχανημάτων, καθώς και μηχανημάτων για κατασκευαστικά έργα και έργα πολιτικού μηχανικού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μηχανημάτων για την κλωστοϋφαντουργική βιομηχανία, και χονδρικό εμπόριο ραπτομηχανών και πλεκτομηχανών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επίπλων γραφείου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46.66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άλλων μηχανών και εξοπλισμού γραφείου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άλλων μηχανημάτων και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μετάλλων και μεταλλευμάτων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ξυλείας, οικοδομικών υλικών και ειδών υγιεινής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σιδηρικών, υδραυλικών ειδών και εξοπλισμού και προμηθειών για εγκαταστάσεις θέρμανσης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χημικών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άλλων ενδιάμεσων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46.77</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απορριμμάτων και υπολειμμάτων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Μη εξειδικευμένο χονδρικό εμπόριο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Άλλο λιανικό εμπόριο σε μη εξειδικευμένα καταστήματα, εκτός από Εκμετάλλευση καταστήματος ψιλικών ειδών γενικά (47.19.10.01)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ψαριών, καρκινοειδών και μαλακίων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47.24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ψωμιού, αρτοσκευασμάτων και λοιπών ειδών αρτοποιίας και ζαχαροπλαστικής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47.25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ποτών σε εξειδικευμένα καταστήματα</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άλλων τροφίμων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καυσίμων κίνησης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47.42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τηλεπικοινωνιακού εξοπλισμού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47.43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εξοπλισμού ήχου και εικόνας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κλωστοϋφαντουργικών προϊόντων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σιδηρικών, χρωμάτων και τζαμιών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χαλιών, κιλιμιών και επενδύσεων δαπέδου και τοίχου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ηλεκτρικών οικιακών συσκευών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επίπλων, φωτιστικών και άλλων ειδών οικιακής χρήσης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βιβλίων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εφημερίδων και γραφικής ύλης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εγγραφών μουσικής και εικόνας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αθλητικού εξοπλισμού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παιχνιδιών κάθε είδους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ενδυμάτων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υποδημάτων και δερμάτινων ειδών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ιατρικών και ορθοπεδικών ειδών σε εξειδικευμένα καταστήματα</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καλλυντικών και ειδών καλλωπισμού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47.76</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λουλουδιών, φυτών, σπόρων, λιπασμάτων, ζώων συντροφιάς και σχετικών ζωοτροφών σε εξειδικευμένα καταστήματα</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47.77</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ρολογιών και κοσμημάτων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47.78</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Άλλο λιανικό εμπόριο καινούργιων ειδών σε εξειδικευμένα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μεταχειρισμένων ειδών σε καταστήματα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47.81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τροφίμων, ποτών και καπνού, σε υπαίθριους πάγκους και αγορές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47.82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κλωστοϋφαντουργικών προϊόντων, ενδυμάτων και υποδημάτων, σε υπαίθριους πάγκους και αγορές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47.89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άλλων ειδών σε υπαίθριους πάγκους και αγορές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47.91.71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ειδών ιματισμού, με αλληλογραφία ή μέσω διαδίκτυου</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47.91.72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υποδημάτων, με αλληλογραφία ή μέσω διαδίκτυου</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47.91.73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δερμάτινων ειδών και ειδών ταξιδιού, με αλληλογραφία ή μέσω διαδικτύου</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Άλλο λιανικό εμπόριο εκτός καταστημάτων, υπαίθριων πάγκων ή αγορών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Υπεραστικές σιδηροδρομικές μεταφορές επιβατών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Σιδηροδρομικές μεταφορές εμπορευμάτων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Αστικές και προαστιακές χερσαίες μεταφορές επιβατών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Εκμετάλλευση ταξί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49.39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χερσαίες μεταφορές επιβατών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Οδικές μεταφορές εμπορευμάτων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49.42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μετακόμισης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50.10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Θαλάσσιες και ακτοπλοϊκές μεταφορές επιβατών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50.20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Θαλάσσιες και ακτοπλοϊκές μεταφορές εμπορευμάτων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50.30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Εσωτερικές πλωτές μεταφορές επιβατών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50.40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Εσωτερικές πλωτές μεταφορές εμπορευμάτων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51.10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Αεροπορικές μεταφορές επιβατών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51.21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Αεροπορικές μεταφορές εμπορευμάτων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Αποθήκευση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συναφείς με τις χερσαίες μεταφορές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συναφείς με τις πλωτές μεταφορές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συναφείς με τις αεροπορικές μεταφορές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Διακίνηση φορτίων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υποστηρικτικές προς τη μεταφορά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55.10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Ξενοδοχεία και παρόμοια καταλύματα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55.20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Καταλύματα διακοπών και άλλα καταλύματα σύντομης διαμονής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55.30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Χώροι κατασκήνωσης, εγκαταστάσεις για οχήματα αναψυχής και ρυμουλκούμενα οχήματα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55.90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Άλλα καταλύματα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56.10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υπηρεσιών εστιατορίων και κινητών μονάδων εστίασης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56.21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υπηρεσιών τροφοδοσίας για εκδηλώσεις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56.29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Aλλες υπηρεσίες εστίασης, εκτός από Υπηρεσίες γευμάτων που παρέχονται από στρατιωτικές τραπεζαρίες (56.29.20.01)</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56.30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παροχής ποτών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βιβλίων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τηλεφωνικών και κάθε είδους καταλόγων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εφημερίδων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έντυπων περιοδικών κάθε είδους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εκδοτικές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παιχνιδιών για ηλεκτρονικούς υπολογιστές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άλλου λογισμικού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59.11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παραγωγής κινηματογραφικών ταινιών, βίντεο και τηλεοπτικών προγραμμάτων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59.12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συνοδευτικές της παραγωγής κινηματογραφικών ταινιών, βίντεο και τηλεοπτικών προγραμμάτων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59.13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διανομής κινηματογραφικών ταινιών, βίντεο και τηλεοπτικών προγραμμάτων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59.14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προβολής κινηματογραφικών ταινιών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59.20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Ηχογραφήσεις και μουσικές εκδόσεις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60.10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Ραδιοφωνικές εκπομπές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60.20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τηλεοπτικού προγραμματισμού και τηλεοπτικών εκπομπών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61.90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τηλεπικοινωνιακές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62.01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προγραμματισμού ηλεκτρονικών συστημάτων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62.02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παροχής συμβουλών σχετικά με τους ηλεκτρονικούς υπολογιστές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62.03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διαχείρισης ηλεκτρονικών συστημάτων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62.09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της τεχνολογίας της πληροφορίας και δραστηριότητες υπηρεσιών ηλεκτρονικών υπολογιστών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63.11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δεδομένων, καταχώρηση και συναφείς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63.12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Δικτυακές πύλες (web portals)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63.91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πρακτορείων ειδήσεων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63.99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Άλλες δραστηριότητες υπηρεσιών πληροφορίας πδκα</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64.20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εταιρειών χαρτοφυλακίου (holding)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64.30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σχετικές με καταπιστεύματα (trusts), κεφάλαια (funds) και παρεμφερή χρηματοπιστωτικά μέσα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64.91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Χρηματοδοτική μίσθωση (leasing)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65.11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Ασφάλειες ζωής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65.12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Ασφάλειες εκτός από τις ασφάλειες ζωής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65.20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Αντασφάλιση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σχετικές με συναλλαγές συμβάσεων χρεογράφων και αγαθών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Αξιολόγηση κινδύνων και ζημιών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ασφαλιστικών πρακτόρων και μεσιτών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συναφείς προς τις ασφαλίσεις και τα συνταξιοδοτικά ταμεία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διαχείρισης κεφαλαίων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68.10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Αγοραπωλησία ιδιόκτητων ακινήτων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68.20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Εκμίσθωση και διαχείριση ιδιόκτητων ή μισθωμένων ακινήτων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68.31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Μεσιτικά γραφεία ακινήτων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68.32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Διαχείριση ακίνητης περιουσίας, έναντι αμοιβής ή βάσει σύμβασης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69.10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Νομικές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69.20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λογιστικής, τήρησης βιβλίων και λογιστικού ελέγχου παροχή φορολογικών συμβουλών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70.10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κεντρικών γραφείων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70.21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δημοσίων σχέσεων και επικοινωνίας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70.22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παροχής επιχειρηματικών συμβουλών και άλλων συμβουλών διαχείρισης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71.11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αρχιτεκτόνων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71.12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μηχανικών και συναφείς δραστηριότητες παροχής τεχνικών συμβουλών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71.20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Τεχνικές δοκιμές και αναλύσεις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72.11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Έρευνα και πειραματική ανάπτυξη στη βιοτεχνολογία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72.19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Έρευνα και πειραματική ανάπτυξη σε άλλες φυσικές επιστήμες και τη μηχανική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72.20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Έρευνα και πειραματική ανάπτυξη στις κοινωνικές και ανθρωπιστικές επιστήμες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73.11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Διαφημιστικά γραφεία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73.12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Παρουσίαση στα μέσα ενημέρωσης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73.20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Έρευνα αγοράς και δημοσκοπήσεις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74.10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ειδικευμένου σχεδίου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74.20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Φωτογραφικές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74.30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μετάφρασης και διερμηνείας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74.90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επαγγελματικές, επιστημονικές και τεχνικές δραστηριότητες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75.00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Κτηνιατρικές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αυτοκινήτων και ελαφρών μηχανοκίνητων οχημάτων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Ενοικίαση και εκμίσθωση φορτηγών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ειδών αναψυχής και αθλητικών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βιντεοκασετών και δίσκων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άλλων ειδών προσωπικής ή οικιακής χρήσης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γεωργικών μηχανημάτων και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μηχανημάτων και εξοπλισμού κατασκευών και έργων πολιτικού μηχανικού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μηχανημάτων και εξοπλισμού γραφείου (συμπεριλαμβανομένων των ηλεκτρονικών υπολογιστών)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εξοπλισμού πλωτών μεταφορών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εξοπλισμού αεροπορικών μεταφορών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Ενοικίαση και εκμίσθωση άλλων μηχανημάτων, ειδών εξοπλισμού και υλικών αγαθών πδκα</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77.40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Εκμίσθωση πνευματικής ιδιοκτησίας και παρεμφερών προϊόντων, με εξαίρεση τα έργα με δικαιώματα δημιουργού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78.10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γραφείων εύρεσης εργασίας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78.20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γραφείων εύρεσης προσωρινής απασχόλησης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78.30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υπηρεσίες διάθεσης ανθρώπινου δυναμικού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79.11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ταξιδιωτικών πρακτορείων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79.12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γραφείων οργανωμένων ταξιδιών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79.90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υπηρεσιών κρατήσεων και συναφείς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80.10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παροχής ιδιωτικής προστασίας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80.20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υπηρεσιών συστημάτων προστασίας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80.30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έρευνας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κλπ)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Γενικός καθαρισμός κτιρίων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καθαρισμού κτιρίων και βιομηχανικού καθαρισμού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καθαρισμού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υπηρεσιών τοπίου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Συνδυασμένες διοικητικές δραστηριότητες γραφείου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82.19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Αναπαραγωγή φωτοτυπιών, προετοιμασία εγγράφων και άλλες ειδικευμένες δραστηριότητες γραμματειακής υποστήριξης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τηλεφωνικών κέντρων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Οργάνωση συνεδρίων και εμπορικών εκθέσεων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γραφείων είσπραξης και γραφείων οικονομικών και εμπορικών πληροφοριών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82.92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συσκευασίας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παροχής υπηρεσιών προς τις επιχειρήσεις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84.12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513824" w:rsidRPr="00B36B0B" w:rsidTr="00513824">
        <w:trPr>
          <w:trHeight w:val="303"/>
        </w:trPr>
        <w:tc>
          <w:tcPr>
            <w:tcW w:w="1179" w:type="dxa"/>
            <w:shd w:val="clear" w:color="auto" w:fill="auto"/>
            <w:noWrap/>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84.13</w:t>
            </w:r>
          </w:p>
        </w:tc>
        <w:tc>
          <w:tcPr>
            <w:tcW w:w="6901" w:type="dxa"/>
            <w:shd w:val="clear" w:color="auto" w:fill="auto"/>
            <w:noWrap/>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Ρύθμιση των επιχειρηματικών δραστηριοτήτων και συμβολή στην αποτελεσματικότερη λειτουργία των επιχειρήσεων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84.23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Δικαιοσύνη και δικαστικές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Προσχολική εκπαίδευση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Πρωτοβάθμια εκπαίδευση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85.31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Γενική δευτεροβάθμια εκπαίδευση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85.32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Τεχνική και επαγγελματική δευτεροβάθμια εκπαίδευση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85.41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Μεταδευτεροβάθμια μη τριτοβάθμια εκπαίδευση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85.42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Τριτοβάθμια εκπαίδευση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85.51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Αθλητική και ψυχαγωγική εκπαίδευση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85.52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Πολιτιστική εκπαίδευση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85.53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σχολών ερασιτεχνών οδηγών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85.59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Άλλη εκπαίδευση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85.60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Εκπαιδευτικές υποστηρικτικές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86.21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άσκησης γενικών ιατρικών επαγγελμάτων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86.22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άσκησης ειδικών ιατρικών επαγγελμάτων</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86.23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άσκησης οδοντιατρικών επαγγελμάτων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86.90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Aλλες δραστηριότητες ανθρώπινης υγείας</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87.10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νοσοκομειακής φροντίδας με παροχή καταλύματος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87.20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φροντίδας με παροχή καταλύματος για άτομα με νοητική υστέρηση, ψυχικές διαταραχές και χρήση ουσιών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87.30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φροντίδας με παροχή καταλύματος για ηλικιωμένους και άτομα με αναπηρία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87.90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φροντίδας με παροχή καταλύματος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88.10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κοινωνικής μέριμνας χωρίς παροχή καταλύματος για ηλικιωμένους και άτομα με αναπηρία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88.91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βρεφονηπιακών και παιδικών σταθμών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88.99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κοινωνικής μέριμνας χωρίς παροχή καταλύματος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90.01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Τέχνες του θεάματος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90.02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Υποστηρικτικές δραστηριότητες για τις τέχνες του θεάματος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90.03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Καλλιτεχνική δημιουργία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90.04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Εκμετάλλευση αιθουσών θεαμάτων και συναφείς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91.01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βιβλιοθηκών και αρχειοφυλακείων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91.02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μουσείων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91.03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Λειτουργία ιστορικών χώρων και κτιρίων και παρόμοιων πόλων έλξης επισκεπτών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91.04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βοτανικών και ζωολογικών κήπων και φυσικών βιοτόπων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92.00</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Εκμετάλλευση αθλητικών εγκαταστάσεων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αθλητικών ομίλων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93.13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Εγκαταστάσεις γυμναστικής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93.19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αθλητικές δραστηριότητες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πάρκων αναψυχής και άλλων θεματικών πάρκων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διασκέδασης και ψυχαγωγίας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94.11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επιχειρηματικών και εργοδοτικών οργανώσεων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94.12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επαγγελματικών οργανώσεων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94.91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θρησκευτικών οργανώσεων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94.99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άλλων οργανώσεων π.δ.κ.α.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95.11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ηλεκτρονικών υπολογιστών και περιφερειακού εξοπλισμού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95.12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εξοπλισμού επικοινωνίας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ηλεκτρονικών ειδών ευρείας κατανάλωσης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συσκευών οικιακής χρήσης και εξοπλισμού σπιτιού και κήπου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95.23</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Επιδιόρθωση υποδημάτων και δερμάτινων ειδών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επίπλων και ειδών οικιακής επίπλωσης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95.25</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ρολογιών και κοσμημάτων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άλλων ειδών προσωπικής και οικιακής χρήσης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96.01</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Πλύσιμο και (στεγνό) καθάρισμα κλωστοϋφαντουργικών και γούνινων προϊόντων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96.02</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κομμωτηρίων, κουρείων και κέντρων αισθητικής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96.04</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σχετικές με τη φυσική ευεξία                                                                                                                                                                                                                      </w:t>
            </w:r>
          </w:p>
        </w:tc>
      </w:tr>
      <w:tr w:rsidR="00513824" w:rsidRPr="00B36B0B" w:rsidTr="00513824">
        <w:trPr>
          <w:trHeight w:val="303"/>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96.09</w:t>
            </w:r>
          </w:p>
        </w:tc>
        <w:tc>
          <w:tcPr>
            <w:tcW w:w="6901" w:type="dxa"/>
            <w:shd w:val="clear" w:color="auto" w:fill="auto"/>
            <w:noWrap/>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παροχής προσωπικών υπηρεσιών π.δ.κ.α., εκτός από Υπηρεσίες οικιακού υπηρέτη (96.09.19.13), Υπηρεσίες προσωπικού οδηγού αυτοκινήτων (96.09.19.15) </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 </w:t>
            </w:r>
          </w:p>
        </w:tc>
        <w:tc>
          <w:tcPr>
            <w:tcW w:w="6901" w:type="dxa"/>
            <w:shd w:val="clear" w:color="auto" w:fill="auto"/>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w:t>
            </w:r>
            <w:r>
              <w:rPr>
                <w:rFonts w:asciiTheme="minorHAnsi" w:hAnsiTheme="minorHAnsi" w:cstheme="minorHAnsi"/>
                <w:sz w:val="20"/>
                <w:szCs w:val="20"/>
              </w:rPr>
              <w:t xml:space="preserve"> </w:t>
            </w:r>
            <w:r w:rsidRPr="00B36B0B">
              <w:rPr>
                <w:rFonts w:asciiTheme="minorHAnsi" w:hAnsiTheme="minorHAnsi" w:cstheme="minorHAnsi"/>
                <w:sz w:val="20"/>
                <w:szCs w:val="20"/>
              </w:rPr>
              <w:t>in a-shop), που βρίσκονται σε εκπτωτικά καταστήματα (outlet), εμπορικά κέντρα ή εκπτωτικά χωριά, εξαιρουμένων των σούπερ μάρκετ και των φαρμακείων.</w:t>
            </w:r>
          </w:p>
        </w:tc>
      </w:tr>
      <w:tr w:rsidR="00513824" w:rsidRPr="00B36B0B" w:rsidTr="00513824">
        <w:trPr>
          <w:trHeight w:val="282"/>
        </w:trPr>
        <w:tc>
          <w:tcPr>
            <w:tcW w:w="1179" w:type="dxa"/>
            <w:shd w:val="clear" w:color="auto" w:fill="auto"/>
            <w:noWrap/>
            <w:vAlign w:val="center"/>
            <w:hideMark/>
          </w:tcPr>
          <w:p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 </w:t>
            </w:r>
          </w:p>
        </w:tc>
        <w:tc>
          <w:tcPr>
            <w:tcW w:w="6901" w:type="dxa"/>
            <w:shd w:val="clear" w:color="auto" w:fill="auto"/>
            <w:vAlign w:val="center"/>
            <w:hideMark/>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Επιχειρήσεις έκδοσης πρωτογενούς (branded) ψηφιακού περιεχομένου, οι οποίες είναι εγγεγραμ</w:t>
            </w:r>
            <w:r>
              <w:rPr>
                <w:rFonts w:asciiTheme="minorHAnsi" w:hAnsiTheme="minorHAnsi" w:cstheme="minorHAnsi"/>
                <w:sz w:val="20"/>
                <w:szCs w:val="20"/>
              </w:rPr>
              <w:t>μ</w:t>
            </w:r>
            <w:r w:rsidRPr="00B36B0B">
              <w:rPr>
                <w:rFonts w:asciiTheme="minorHAnsi" w:hAnsiTheme="minorHAnsi" w:cstheme="minorHAnsi"/>
                <w:sz w:val="20"/>
                <w:szCs w:val="20"/>
              </w:rPr>
              <w:t>ένες στο Μητρώο Επιχειρήσεων Ηλεκτρονικών Μέσων Ενημέρωσης (Μητρώο Online Media) που τηρείται στην Γενική Γραμματεία Επικοινωνίας και Ενημέρωσης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513824" w:rsidRPr="00B36B0B" w:rsidTr="00513824">
        <w:trPr>
          <w:trHeight w:val="282"/>
        </w:trPr>
        <w:tc>
          <w:tcPr>
            <w:tcW w:w="1179" w:type="dxa"/>
            <w:shd w:val="clear" w:color="auto" w:fill="auto"/>
            <w:noWrap/>
            <w:vAlign w:val="center"/>
          </w:tcPr>
          <w:p w:rsidR="00513824" w:rsidRPr="00B36B0B" w:rsidRDefault="00513824" w:rsidP="00513824">
            <w:pPr>
              <w:spacing w:after="0" w:line="240" w:lineRule="auto"/>
              <w:rPr>
                <w:rFonts w:asciiTheme="minorHAnsi" w:hAnsiTheme="minorHAnsi" w:cstheme="minorHAnsi"/>
                <w:sz w:val="20"/>
                <w:szCs w:val="20"/>
              </w:rPr>
            </w:pPr>
          </w:p>
        </w:tc>
        <w:tc>
          <w:tcPr>
            <w:tcW w:w="6901" w:type="dxa"/>
            <w:shd w:val="clear" w:color="auto" w:fill="auto"/>
            <w:vAlign w:val="center"/>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r w:rsidR="00513824" w:rsidRPr="00B36B0B" w:rsidTr="00513824">
        <w:trPr>
          <w:trHeight w:val="282"/>
        </w:trPr>
        <w:tc>
          <w:tcPr>
            <w:tcW w:w="1179" w:type="dxa"/>
            <w:shd w:val="clear" w:color="auto" w:fill="auto"/>
            <w:noWrap/>
            <w:vAlign w:val="center"/>
          </w:tcPr>
          <w:p w:rsidR="00513824" w:rsidRPr="00B36B0B" w:rsidRDefault="00513824" w:rsidP="00513824">
            <w:pPr>
              <w:spacing w:after="0" w:line="240" w:lineRule="auto"/>
              <w:rPr>
                <w:rFonts w:asciiTheme="minorHAnsi" w:hAnsiTheme="minorHAnsi" w:cstheme="minorHAnsi"/>
                <w:sz w:val="20"/>
                <w:szCs w:val="20"/>
              </w:rPr>
            </w:pPr>
          </w:p>
        </w:tc>
        <w:tc>
          <w:tcPr>
            <w:tcW w:w="6901" w:type="dxa"/>
            <w:shd w:val="clear" w:color="auto" w:fill="auto"/>
            <w:vAlign w:val="center"/>
          </w:tcPr>
          <w:p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Καταστήματα λιανικής πώλησης τηλεπικοινωνιακών υπηρεσιών, συμπεριλαμβανομένης της ανανέωσης προπληρωμένων τηλεπικοινωνιακών υπηρεσιών και της επισκευής και αντικατάστασης τηλεπικοινωνιακού εξοπλισμού χρηστών.</w:t>
            </w:r>
          </w:p>
        </w:tc>
      </w:tr>
    </w:tbl>
    <w:p w:rsidR="0058335B" w:rsidRDefault="0058335B"/>
    <w:sectPr w:rsidR="0058335B" w:rsidSect="0058335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A32" w:rsidRDefault="00162A32" w:rsidP="00855D27">
      <w:pPr>
        <w:spacing w:after="0" w:line="240" w:lineRule="auto"/>
      </w:pPr>
      <w:r>
        <w:separator/>
      </w:r>
    </w:p>
  </w:endnote>
  <w:endnote w:type="continuationSeparator" w:id="0">
    <w:p w:rsidR="00162A32" w:rsidRDefault="00162A32" w:rsidP="00855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460">
    <w:altName w:val="Times New Roman"/>
    <w:charset w:val="A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59563"/>
      <w:docPartObj>
        <w:docPartGallery w:val="Page Numbers (Bottom of Page)"/>
        <w:docPartUnique/>
      </w:docPartObj>
    </w:sdtPr>
    <w:sdtContent>
      <w:p w:rsidR="00855D27" w:rsidRDefault="00BB5F06">
        <w:pPr>
          <w:pStyle w:val="a9"/>
          <w:jc w:val="right"/>
        </w:pPr>
        <w:r>
          <w:fldChar w:fldCharType="begin"/>
        </w:r>
        <w:r w:rsidR="00216EE2">
          <w:instrText xml:space="preserve"> PAGE   \* MERGEFORMAT </w:instrText>
        </w:r>
        <w:r>
          <w:fldChar w:fldCharType="separate"/>
        </w:r>
        <w:r w:rsidR="002A2615">
          <w:rPr>
            <w:noProof/>
          </w:rPr>
          <w:t>20</w:t>
        </w:r>
        <w:r>
          <w:rPr>
            <w:noProof/>
          </w:rPr>
          <w:fldChar w:fldCharType="end"/>
        </w:r>
      </w:p>
    </w:sdtContent>
  </w:sdt>
  <w:p w:rsidR="00855D27" w:rsidRDefault="00855D2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A32" w:rsidRDefault="00162A32" w:rsidP="00855D27">
      <w:pPr>
        <w:spacing w:after="0" w:line="240" w:lineRule="auto"/>
      </w:pPr>
      <w:r>
        <w:separator/>
      </w:r>
    </w:p>
  </w:footnote>
  <w:footnote w:type="continuationSeparator" w:id="0">
    <w:p w:rsidR="00162A32" w:rsidRDefault="00162A32" w:rsidP="00855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CA2"/>
    <w:multiLevelType w:val="hybridMultilevel"/>
    <w:tmpl w:val="905CC734"/>
    <w:lvl w:ilvl="0" w:tplc="8C700BF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0F47A9"/>
    <w:multiLevelType w:val="multilevel"/>
    <w:tmpl w:val="B3DC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A77C41"/>
    <w:multiLevelType w:val="hybridMultilevel"/>
    <w:tmpl w:val="3C0E4ABC"/>
    <w:lvl w:ilvl="0" w:tplc="1A1267E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AA6395"/>
    <w:multiLevelType w:val="hybridMultilevel"/>
    <w:tmpl w:val="8500D9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5F0987"/>
    <w:multiLevelType w:val="hybridMultilevel"/>
    <w:tmpl w:val="631CBB76"/>
    <w:lvl w:ilvl="0" w:tplc="1A1267E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153D1"/>
    <w:multiLevelType w:val="hybridMultilevel"/>
    <w:tmpl w:val="10BC475C"/>
    <w:lvl w:ilvl="0" w:tplc="155833E4">
      <w:start w:val="1"/>
      <w:numFmt w:val="decimal"/>
      <w:lvlText w:val="%1."/>
      <w:lvlJc w:val="left"/>
      <w:pPr>
        <w:ind w:left="786" w:hanging="360"/>
      </w:pPr>
      <w:rPr>
        <w:rFonts w:asciiTheme="minorHAnsi" w:eastAsia="Times New Roman" w:hAnsiTheme="minorHAnsi" w:cs="Courier New"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6424BB"/>
    <w:multiLevelType w:val="hybridMultilevel"/>
    <w:tmpl w:val="617A20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7844DAA"/>
    <w:multiLevelType w:val="hybridMultilevel"/>
    <w:tmpl w:val="96B296C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8">
    <w:nsid w:val="1B4C6FDF"/>
    <w:multiLevelType w:val="hybridMultilevel"/>
    <w:tmpl w:val="FDF8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97E20"/>
    <w:multiLevelType w:val="hybridMultilevel"/>
    <w:tmpl w:val="C93C8AEC"/>
    <w:lvl w:ilvl="0" w:tplc="4698916E">
      <w:start w:val="1"/>
      <w:numFmt w:val="decimal"/>
      <w:lvlText w:val="%1."/>
      <w:lvlJc w:val="left"/>
      <w:pPr>
        <w:ind w:left="720" w:hanging="360"/>
      </w:pPr>
      <w:rPr>
        <w:rFonts w:cs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2E11111"/>
    <w:multiLevelType w:val="hybridMultilevel"/>
    <w:tmpl w:val="F8208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EF112F"/>
    <w:multiLevelType w:val="hybridMultilevel"/>
    <w:tmpl w:val="BB54FA40"/>
    <w:lvl w:ilvl="0" w:tplc="1A1267E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C40529"/>
    <w:multiLevelType w:val="hybridMultilevel"/>
    <w:tmpl w:val="DAF4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1642D"/>
    <w:multiLevelType w:val="hybridMultilevel"/>
    <w:tmpl w:val="9D704720"/>
    <w:lvl w:ilvl="0" w:tplc="A3CAF60A">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AFB6104"/>
    <w:multiLevelType w:val="hybridMultilevel"/>
    <w:tmpl w:val="44225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C1E19E5"/>
    <w:multiLevelType w:val="hybridMultilevel"/>
    <w:tmpl w:val="4F5AB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433FB7"/>
    <w:multiLevelType w:val="hybridMultilevel"/>
    <w:tmpl w:val="F8D6DA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0EC59AB"/>
    <w:multiLevelType w:val="hybridMultilevel"/>
    <w:tmpl w:val="F6E2EF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A314E76"/>
    <w:multiLevelType w:val="hybridMultilevel"/>
    <w:tmpl w:val="7B5CD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A7763A1"/>
    <w:multiLevelType w:val="hybridMultilevel"/>
    <w:tmpl w:val="128C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F5F0FB7"/>
    <w:multiLevelType w:val="hybridMultilevel"/>
    <w:tmpl w:val="4D26083A"/>
    <w:lvl w:ilvl="0" w:tplc="D4C29D5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1136702"/>
    <w:multiLevelType w:val="hybridMultilevel"/>
    <w:tmpl w:val="4BA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987554"/>
    <w:multiLevelType w:val="hybridMultilevel"/>
    <w:tmpl w:val="6186B1BA"/>
    <w:lvl w:ilvl="0" w:tplc="DF3ECBDC">
      <w:start w:val="1"/>
      <w:numFmt w:val="decimal"/>
      <w:lvlText w:val="%1."/>
      <w:lvlJc w:val="left"/>
      <w:pPr>
        <w:ind w:left="720" w:hanging="360"/>
      </w:pPr>
      <w:rPr>
        <w:rFonts w:ascii="Calibri" w:eastAsia="Times New Roman" w:hAnsi="Calibr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A0C776A"/>
    <w:multiLevelType w:val="hybridMultilevel"/>
    <w:tmpl w:val="C21E940E"/>
    <w:lvl w:ilvl="0" w:tplc="1A1267E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6"/>
  </w:num>
  <w:num w:numId="3">
    <w:abstractNumId w:val="6"/>
  </w:num>
  <w:num w:numId="4">
    <w:abstractNumId w:val="2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num>
  <w:num w:numId="8">
    <w:abstractNumId w:val="9"/>
  </w:num>
  <w:num w:numId="9">
    <w:abstractNumId w:val="5"/>
  </w:num>
  <w:num w:numId="10">
    <w:abstractNumId w:val="12"/>
  </w:num>
  <w:num w:numId="11">
    <w:abstractNumId w:val="8"/>
  </w:num>
  <w:num w:numId="12">
    <w:abstractNumId w:val="21"/>
  </w:num>
  <w:num w:numId="13">
    <w:abstractNumId w:val="14"/>
  </w:num>
  <w:num w:numId="14">
    <w:abstractNumId w:val="7"/>
  </w:num>
  <w:num w:numId="15">
    <w:abstractNumId w:val="15"/>
  </w:num>
  <w:num w:numId="16">
    <w:abstractNumId w:val="17"/>
  </w:num>
  <w:num w:numId="17">
    <w:abstractNumId w:val="19"/>
  </w:num>
  <w:num w:numId="18">
    <w:abstractNumId w:val="0"/>
  </w:num>
  <w:num w:numId="19">
    <w:abstractNumId w:val="11"/>
  </w:num>
  <w:num w:numId="20">
    <w:abstractNumId w:val="23"/>
  </w:num>
  <w:num w:numId="21">
    <w:abstractNumId w:val="2"/>
  </w:num>
  <w:num w:numId="22">
    <w:abstractNumId w:val="4"/>
  </w:num>
  <w:num w:numId="23">
    <w:abstractNumId w:val="1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513824"/>
    <w:rsid w:val="000E4812"/>
    <w:rsid w:val="00162A32"/>
    <w:rsid w:val="001A722B"/>
    <w:rsid w:val="00216EE2"/>
    <w:rsid w:val="002A2615"/>
    <w:rsid w:val="0035395C"/>
    <w:rsid w:val="0041134D"/>
    <w:rsid w:val="00414290"/>
    <w:rsid w:val="00513824"/>
    <w:rsid w:val="00516DDD"/>
    <w:rsid w:val="0058335B"/>
    <w:rsid w:val="007E60E8"/>
    <w:rsid w:val="00855D27"/>
    <w:rsid w:val="00862518"/>
    <w:rsid w:val="00887355"/>
    <w:rsid w:val="008A277E"/>
    <w:rsid w:val="00962C0F"/>
    <w:rsid w:val="00993E62"/>
    <w:rsid w:val="00A34FEE"/>
    <w:rsid w:val="00BB5F06"/>
    <w:rsid w:val="00CC4540"/>
    <w:rsid w:val="00CD4822"/>
    <w:rsid w:val="00D72298"/>
    <w:rsid w:val="00F830BA"/>
    <w:rsid w:val="00FB14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24"/>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138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3824"/>
    <w:rPr>
      <w:rFonts w:ascii="Tahoma" w:eastAsia="Times New Roman" w:hAnsi="Tahoma" w:cs="Tahoma"/>
      <w:sz w:val="16"/>
      <w:szCs w:val="16"/>
      <w:lang w:eastAsia="el-GR"/>
    </w:rPr>
  </w:style>
  <w:style w:type="paragraph" w:styleId="a4">
    <w:name w:val="List Paragraph"/>
    <w:basedOn w:val="a"/>
    <w:link w:val="Char0"/>
    <w:uiPriority w:val="34"/>
    <w:qFormat/>
    <w:rsid w:val="00513824"/>
    <w:pPr>
      <w:ind w:left="720"/>
      <w:contextualSpacing/>
    </w:pPr>
  </w:style>
  <w:style w:type="character" w:customStyle="1" w:styleId="Char0">
    <w:name w:val="Παράγραφος λίστας Char"/>
    <w:link w:val="a4"/>
    <w:uiPriority w:val="34"/>
    <w:rsid w:val="00513824"/>
    <w:rPr>
      <w:rFonts w:ascii="Calibri" w:eastAsia="Times New Roman" w:hAnsi="Calibri" w:cs="Times New Roman"/>
      <w:lang w:eastAsia="el-GR"/>
    </w:rPr>
  </w:style>
  <w:style w:type="paragraph" w:customStyle="1" w:styleId="Default">
    <w:name w:val="Default"/>
    <w:rsid w:val="00513824"/>
    <w:pPr>
      <w:autoSpaceDE w:val="0"/>
      <w:autoSpaceDN w:val="0"/>
      <w:adjustRightInd w:val="0"/>
      <w:spacing w:after="0" w:line="240" w:lineRule="auto"/>
    </w:pPr>
    <w:rPr>
      <w:rFonts w:ascii="Segoe UI" w:eastAsia="Times New Roman" w:hAnsi="Segoe UI" w:cs="Segoe UI"/>
      <w:color w:val="000000"/>
      <w:sz w:val="24"/>
      <w:szCs w:val="24"/>
      <w:lang w:eastAsia="el-GR"/>
    </w:rPr>
  </w:style>
  <w:style w:type="paragraph" w:styleId="Web">
    <w:name w:val="Normal (Web)"/>
    <w:basedOn w:val="a"/>
    <w:uiPriority w:val="99"/>
    <w:unhideWhenUsed/>
    <w:rsid w:val="0051382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Char"/>
    <w:uiPriority w:val="99"/>
    <w:rsid w:val="00513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en-US"/>
    </w:rPr>
  </w:style>
  <w:style w:type="character" w:customStyle="1" w:styleId="-HTMLChar">
    <w:name w:val="Προ-διαμορφωμένο HTML Char"/>
    <w:basedOn w:val="a0"/>
    <w:link w:val="-HTML"/>
    <w:uiPriority w:val="99"/>
    <w:rsid w:val="00513824"/>
    <w:rPr>
      <w:rFonts w:ascii="Courier New" w:eastAsia="Calibri" w:hAnsi="Courier New" w:cs="Times New Roman"/>
      <w:sz w:val="20"/>
      <w:szCs w:val="20"/>
    </w:rPr>
  </w:style>
  <w:style w:type="character" w:styleId="a5">
    <w:name w:val="annotation reference"/>
    <w:uiPriority w:val="99"/>
    <w:rsid w:val="00513824"/>
    <w:rPr>
      <w:sz w:val="16"/>
      <w:szCs w:val="16"/>
    </w:rPr>
  </w:style>
  <w:style w:type="paragraph" w:styleId="a6">
    <w:name w:val="annotation text"/>
    <w:basedOn w:val="a"/>
    <w:link w:val="Char1"/>
    <w:uiPriority w:val="99"/>
    <w:rsid w:val="00513824"/>
    <w:pPr>
      <w:spacing w:after="0" w:line="240" w:lineRule="auto"/>
    </w:pPr>
    <w:rPr>
      <w:sz w:val="20"/>
      <w:szCs w:val="20"/>
      <w:lang w:eastAsia="en-US"/>
    </w:rPr>
  </w:style>
  <w:style w:type="character" w:customStyle="1" w:styleId="Char1">
    <w:name w:val="Κείμενο σχολίου Char"/>
    <w:basedOn w:val="a0"/>
    <w:link w:val="a6"/>
    <w:uiPriority w:val="99"/>
    <w:rsid w:val="00513824"/>
    <w:rPr>
      <w:rFonts w:ascii="Calibri" w:eastAsia="Times New Roman" w:hAnsi="Calibri" w:cs="Times New Roman"/>
      <w:sz w:val="20"/>
      <w:szCs w:val="20"/>
    </w:rPr>
  </w:style>
  <w:style w:type="character" w:customStyle="1" w:styleId="Char2">
    <w:name w:val="Θέμα σχολίου Char"/>
    <w:basedOn w:val="Char1"/>
    <w:link w:val="a7"/>
    <w:semiHidden/>
    <w:rsid w:val="00513824"/>
    <w:rPr>
      <w:rFonts w:ascii="Calibri" w:eastAsia="Times New Roman" w:hAnsi="Calibri" w:cs="Times New Roman"/>
      <w:b/>
      <w:bCs/>
      <w:sz w:val="20"/>
      <w:szCs w:val="20"/>
      <w:lang w:eastAsia="el-GR"/>
    </w:rPr>
  </w:style>
  <w:style w:type="paragraph" w:styleId="a7">
    <w:name w:val="annotation subject"/>
    <w:basedOn w:val="a6"/>
    <w:next w:val="a6"/>
    <w:link w:val="Char2"/>
    <w:semiHidden/>
    <w:unhideWhenUsed/>
    <w:rsid w:val="00513824"/>
    <w:pPr>
      <w:spacing w:after="200"/>
    </w:pPr>
    <w:rPr>
      <w:b/>
      <w:bCs/>
      <w:lang w:eastAsia="el-GR"/>
    </w:rPr>
  </w:style>
  <w:style w:type="paragraph" w:styleId="a8">
    <w:name w:val="header"/>
    <w:basedOn w:val="a"/>
    <w:link w:val="Char3"/>
    <w:uiPriority w:val="99"/>
    <w:unhideWhenUsed/>
    <w:rsid w:val="00513824"/>
    <w:pPr>
      <w:tabs>
        <w:tab w:val="center" w:pos="4153"/>
        <w:tab w:val="right" w:pos="8306"/>
      </w:tabs>
      <w:spacing w:after="0" w:line="240" w:lineRule="auto"/>
    </w:pPr>
  </w:style>
  <w:style w:type="character" w:customStyle="1" w:styleId="Char3">
    <w:name w:val="Κεφαλίδα Char"/>
    <w:basedOn w:val="a0"/>
    <w:link w:val="a8"/>
    <w:uiPriority w:val="99"/>
    <w:rsid w:val="00513824"/>
    <w:rPr>
      <w:rFonts w:ascii="Calibri" w:eastAsia="Times New Roman" w:hAnsi="Calibri" w:cs="Times New Roman"/>
      <w:lang w:eastAsia="el-GR"/>
    </w:rPr>
  </w:style>
  <w:style w:type="paragraph" w:styleId="a9">
    <w:name w:val="footer"/>
    <w:basedOn w:val="a"/>
    <w:link w:val="Char4"/>
    <w:uiPriority w:val="99"/>
    <w:unhideWhenUsed/>
    <w:rsid w:val="00513824"/>
    <w:pPr>
      <w:tabs>
        <w:tab w:val="center" w:pos="4153"/>
        <w:tab w:val="right" w:pos="8306"/>
      </w:tabs>
      <w:spacing w:after="0" w:line="240" w:lineRule="auto"/>
    </w:pPr>
  </w:style>
  <w:style w:type="character" w:customStyle="1" w:styleId="Char4">
    <w:name w:val="Υποσέλιδο Char"/>
    <w:basedOn w:val="a0"/>
    <w:link w:val="a9"/>
    <w:uiPriority w:val="99"/>
    <w:rsid w:val="00513824"/>
    <w:rPr>
      <w:rFonts w:ascii="Calibri" w:eastAsia="Times New Roman" w:hAnsi="Calibri" w:cs="Times New Roman"/>
      <w:lang w:eastAsia="el-GR"/>
    </w:rPr>
  </w:style>
  <w:style w:type="paragraph" w:customStyle="1" w:styleId="ListParagraph1">
    <w:name w:val="List Paragraph1"/>
    <w:basedOn w:val="a"/>
    <w:rsid w:val="00513824"/>
    <w:pPr>
      <w:suppressAutoHyphens/>
      <w:ind w:left="720"/>
      <w:contextualSpacing/>
    </w:pPr>
    <w:rPr>
      <w:rFonts w:eastAsia="Calibri" w:cs="font460"/>
      <w:kern w:val="1"/>
      <w:lang w:eastAsia="en-US"/>
    </w:rPr>
  </w:style>
  <w:style w:type="paragraph" w:customStyle="1" w:styleId="1">
    <w:name w:val="Παράγραφος λίστας1"/>
    <w:basedOn w:val="a"/>
    <w:rsid w:val="00513824"/>
    <w:pPr>
      <w:suppressAutoHyphens/>
      <w:ind w:left="720"/>
      <w:contextualSpacing/>
    </w:pPr>
    <w:rPr>
      <w:rFonts w:eastAsia="Calibri"/>
      <w:lang w:eastAsia="en-US"/>
    </w:rPr>
  </w:style>
  <w:style w:type="character" w:styleId="-">
    <w:name w:val="Hyperlink"/>
    <w:basedOn w:val="a0"/>
    <w:uiPriority w:val="99"/>
    <w:semiHidden/>
    <w:unhideWhenUsed/>
    <w:rsid w:val="00513824"/>
    <w:rPr>
      <w:color w:val="0000FF"/>
      <w:u w:val="single"/>
    </w:rPr>
  </w:style>
  <w:style w:type="paragraph" w:customStyle="1" w:styleId="xl63">
    <w:name w:val="xl63"/>
    <w:basedOn w:val="a"/>
    <w:rsid w:val="005138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4">
    <w:name w:val="xl64"/>
    <w:basedOn w:val="a"/>
    <w:rsid w:val="0051382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5">
    <w:name w:val="xl65"/>
    <w:basedOn w:val="a"/>
    <w:rsid w:val="005138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a"/>
    <w:rsid w:val="00513824"/>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7">
    <w:name w:val="xl67"/>
    <w:basedOn w:val="a"/>
    <w:rsid w:val="00513824"/>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character" w:customStyle="1" w:styleId="WW8Num1z2">
    <w:name w:val="WW8Num1z2"/>
    <w:rsid w:val="005138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23740</Words>
  <Characters>135318</Characters>
  <Application>Microsoft Office Word</Application>
  <DocSecurity>0</DocSecurity>
  <Lines>1127</Lines>
  <Paragraphs>317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ekalavrou</dc:creator>
  <cp:lastModifiedBy>d.psachoulia</cp:lastModifiedBy>
  <cp:revision>2</cp:revision>
  <dcterms:created xsi:type="dcterms:W3CDTF">2021-03-31T15:01:00Z</dcterms:created>
  <dcterms:modified xsi:type="dcterms:W3CDTF">2021-03-31T15:01:00Z</dcterms:modified>
</cp:coreProperties>
</file>